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附1-3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企业资本项目外汇收入支付便利化事后抽查情况表</w:t>
      </w:r>
    </w:p>
    <w:p>
      <w:pPr>
        <w:jc w:val="center"/>
        <w:rPr>
          <w:rFonts w:ascii="楷体_GB2312" w:eastAsia="楷体_GB2312" w:cs="宋体"/>
          <w:b/>
          <w:bCs/>
          <w:sz w:val="32"/>
          <w:szCs w:val="32"/>
        </w:rPr>
      </w:pPr>
      <w:r>
        <w:rPr>
          <w:rFonts w:hint="eastAsia" w:ascii="楷体_GB2312" w:eastAsia="楷体_GB2312" w:cs="宋体"/>
          <w:b/>
          <w:bCs/>
          <w:sz w:val="32"/>
          <w:szCs w:val="32"/>
        </w:rPr>
        <w:t xml:space="preserve">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XX银行XX分行XX年X季度办理</w:t>
      </w:r>
      <w:r>
        <w:rPr>
          <w:rFonts w:hint="eastAsia" w:ascii="宋体" w:hAnsi="宋体" w:cs="宋体"/>
          <w:bCs/>
        </w:rPr>
        <w:t>资本项目外汇收入支付便利化</w:t>
      </w:r>
      <w:r>
        <w:rPr>
          <w:rFonts w:hint="eastAsia" w:ascii="宋体" w:hAnsi="宋体" w:cs="宋体"/>
        </w:rPr>
        <w:t>业务总金额_______万美元，事后抽查金额_______万美元 ,占比___%。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95"/>
        <w:gridCol w:w="900"/>
        <w:gridCol w:w="691"/>
        <w:gridCol w:w="709"/>
        <w:gridCol w:w="709"/>
        <w:gridCol w:w="1112"/>
        <w:gridCol w:w="975"/>
        <w:gridCol w:w="995"/>
        <w:gridCol w:w="900"/>
        <w:gridCol w:w="995"/>
        <w:gridCol w:w="1114"/>
        <w:gridCol w:w="845"/>
        <w:gridCol w:w="852"/>
        <w:gridCol w:w="85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企业社会统一信用码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支付日期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支付币种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支付金额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支付金额折美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结汇</w:t>
            </w:r>
            <w:r>
              <w:rPr>
                <w:rFonts w:hint="eastAsia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支付用途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结汇或对外支付账户账号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账户性质代码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人民币收款人名称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人民币账户账号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申报号码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金融机构标识码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金融机构名称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事后抽查日期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</w:tr>
    </w:tbl>
    <w:p>
      <w:pPr>
        <w:rPr>
          <w:rFonts w:cs="宋体"/>
          <w:szCs w:val="21"/>
        </w:rPr>
      </w:pPr>
      <w:r>
        <w:rPr>
          <w:rFonts w:hint="eastAsia" w:cs="宋体"/>
          <w:szCs w:val="21"/>
        </w:rPr>
        <w:t>填报人：                        联系电话：</w:t>
      </w:r>
    </w:p>
    <w:p>
      <w:pPr>
        <w:rPr>
          <w:rFonts w:cs="宋体"/>
          <w:szCs w:val="21"/>
        </w:rPr>
      </w:pPr>
      <w:r>
        <w:rPr>
          <w:rFonts w:hint="eastAsia" w:ascii="宋体" w:hAnsi="宋体" w:cs="宋体"/>
          <w:szCs w:val="21"/>
        </w:rPr>
        <w:t>填表说明：</w:t>
      </w:r>
    </w:p>
    <w:p>
      <w:pPr>
        <w:widowControl/>
        <w:rPr>
          <w:rFonts w:cs="宋体"/>
          <w:szCs w:val="21"/>
        </w:rPr>
      </w:pPr>
      <w:r>
        <w:rPr>
          <w:rFonts w:hint="eastAsia" w:ascii="宋体" w:hAnsi="宋体" w:cs="宋体"/>
          <w:szCs w:val="21"/>
        </w:rPr>
        <w:t>1.仅填写银行已开展事后抽查的结汇、支付业务明细。</w:t>
      </w:r>
    </w:p>
    <w:p>
      <w:pPr>
        <w:widowControl/>
        <w:rPr>
          <w:rFonts w:cs="宋体"/>
          <w:szCs w:val="21"/>
        </w:rPr>
      </w:pPr>
      <w:r>
        <w:rPr>
          <w:rFonts w:hint="eastAsia" w:ascii="宋体" w:hAnsi="宋体" w:cs="宋体"/>
          <w:szCs w:val="21"/>
        </w:rPr>
        <w:t>2.申报号码一栏：从资本项目外汇账户结汇后直接对外支付的，填写资本项目信息系统结汇数据申报号码；从结汇待支付账户对外支付的，填写境内汇款申请书单号。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3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644525" cy="299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6pt;width:50.75pt;mso-position-horizontal:inside;mso-position-horizontal-relative:margin;z-index:251661312;mso-width-relative:page;mso-height-relative:page;" filled="f" stroked="f" coordsize="21600,21600" o:gfxdata="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5SEH39QAAAAEAQAADwAAAAAAAAABACAA&#10;AAAiAAAAZHJzL2Rvd25yZXYueG1sUEsBAhQAFAAAAAgAh07iQJHtGKCfAQAAIw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-139065</wp:posOffset>
              </wp:positionV>
              <wp:extent cx="772795" cy="2787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t>- 44 -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95pt;height:21.95pt;width:60.85pt;mso-position-horizontal:inside;mso-position-horizontal-relative:margin;z-index:251662336;mso-width-relative:page;mso-height-relative:page;" filled="f" stroked="f" coordsize="21600,21600" o:gfxdata="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eKSXjVAAAABwEAAA8AAAAAAAAAAQAg&#10;AAAAIgAAAGRycy9kb3ducmV2LnhtbFBLAQIUABQAAAAIAIdO4kBMU3ENnwEAACM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t>- 44 -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E7B74"/>
    <w:rsid w:val="7D4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lilong</dc:creator>
  <cp:lastModifiedBy>李龙</cp:lastModifiedBy>
  <dcterms:modified xsi:type="dcterms:W3CDTF">2020-08-18T09:12:46Z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