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A4C9FF">
      <w:pPr>
        <w:spacing w:line="580" w:lineRule="exact"/>
        <w:rPr>
          <w:rFonts w:ascii="微软雅黑" w:eastAsia="微软雅黑"/>
          <w:b/>
          <w:sz w:val="38"/>
          <w:szCs w:val="38"/>
        </w:rPr>
      </w:pPr>
    </w:p>
    <w:p w14:paraId="2E65E9E8">
      <w:pPr>
        <w:spacing w:line="580" w:lineRule="exact"/>
        <w:jc w:val="center"/>
        <w:rPr>
          <w:rFonts w:ascii="方正小标宋简体" w:hAnsi="微软雅黑" w:eastAsia="方正小标宋简体"/>
          <w:sz w:val="44"/>
          <w:szCs w:val="44"/>
        </w:rPr>
      </w:pPr>
      <w:r>
        <w:rPr>
          <w:rFonts w:hint="eastAsia" w:ascii="方正小标宋简体" w:hAnsi="微软雅黑" w:eastAsia="方正小标宋简体"/>
          <w:sz w:val="44"/>
          <w:szCs w:val="44"/>
        </w:rPr>
        <w:t>山东省商务厅</w:t>
      </w:r>
    </w:p>
    <w:p w14:paraId="0826690A">
      <w:pPr>
        <w:spacing w:line="580" w:lineRule="exact"/>
        <w:jc w:val="center"/>
        <w:rPr>
          <w:rFonts w:ascii="方正小标宋简体" w:hAnsi="微软雅黑" w:eastAsia="方正小标宋简体" w:cs="宋体"/>
          <w:kern w:val="0"/>
          <w:sz w:val="44"/>
          <w:szCs w:val="44"/>
        </w:rPr>
      </w:pPr>
      <w:r>
        <w:rPr>
          <w:rFonts w:ascii="方正小标宋简体" w:hAnsi="微软雅黑" w:eastAsia="方正小标宋简体"/>
          <w:sz w:val="44"/>
          <w:szCs w:val="44"/>
        </w:rPr>
        <w:t>2020</w:t>
      </w:r>
      <w:r>
        <w:rPr>
          <w:rFonts w:hint="eastAsia" w:ascii="方正小标宋简体" w:hAnsi="微软雅黑" w:eastAsia="方正小标宋简体"/>
          <w:sz w:val="44"/>
          <w:szCs w:val="44"/>
        </w:rPr>
        <w:t>年度政府信息公开工作报告</w:t>
      </w:r>
    </w:p>
    <w:p w14:paraId="389D71F4">
      <w:pPr>
        <w:spacing w:line="580" w:lineRule="exact"/>
        <w:rPr>
          <w:rFonts w:ascii="仿宋_GB2312" w:hAnsi="微软雅黑" w:eastAsia="仿宋_GB2312" w:cs="宋体"/>
          <w:kern w:val="0"/>
          <w:sz w:val="32"/>
          <w:szCs w:val="32"/>
        </w:rPr>
      </w:pPr>
    </w:p>
    <w:p w14:paraId="1CC90B8C">
      <w:pPr>
        <w:spacing w:line="580" w:lineRule="exact"/>
        <w:rPr>
          <w:rFonts w:ascii="微软雅黑" w:eastAsia="微软雅黑" w:cs="宋体"/>
          <w:kern w:val="0"/>
          <w:sz w:val="24"/>
          <w:szCs w:val="24"/>
        </w:rPr>
      </w:pPr>
      <w:r>
        <w:rPr>
          <w:rFonts w:ascii="仿宋_GB2312" w:hAnsi="微软雅黑" w:eastAsia="仿宋_GB2312" w:cs="宋体"/>
          <w:kern w:val="0"/>
          <w:sz w:val="32"/>
          <w:szCs w:val="32"/>
        </w:rPr>
        <w:t xml:space="preserve">    </w:t>
      </w:r>
      <w:r>
        <w:rPr>
          <w:rFonts w:hint="eastAsia" w:ascii="仿宋_GB2312" w:hAnsi="微软雅黑" w:eastAsia="仿宋_GB2312" w:cs="宋体"/>
          <w:kern w:val="0"/>
          <w:sz w:val="32"/>
          <w:szCs w:val="32"/>
        </w:rPr>
        <w:t>根据《中华人民共和国政府信息公开条例》（国务院令第</w:t>
      </w:r>
      <w:r>
        <w:rPr>
          <w:rFonts w:ascii="仿宋_GB2312" w:hAnsi="微软雅黑" w:eastAsia="仿宋_GB2312" w:cs="宋体"/>
          <w:kern w:val="0"/>
          <w:sz w:val="32"/>
          <w:szCs w:val="32"/>
        </w:rPr>
        <w:t>711</w:t>
      </w:r>
      <w:r>
        <w:rPr>
          <w:rFonts w:hint="eastAsia" w:ascii="仿宋_GB2312" w:hAnsi="微软雅黑" w:eastAsia="仿宋_GB2312" w:cs="宋体"/>
          <w:kern w:val="0"/>
          <w:sz w:val="32"/>
          <w:szCs w:val="32"/>
        </w:rPr>
        <w:t>号，以下简称《条例》）和《山东省政府信息公开办法》（以下简称《办法》）的规定和有关文件要求，现公布省商务厅</w:t>
      </w:r>
      <w:r>
        <w:rPr>
          <w:rFonts w:ascii="仿宋_GB2312" w:hAnsi="微软雅黑" w:eastAsia="仿宋_GB2312" w:cs="宋体"/>
          <w:kern w:val="0"/>
          <w:sz w:val="32"/>
          <w:szCs w:val="32"/>
        </w:rPr>
        <w:t>2020</w:t>
      </w:r>
      <w:r>
        <w:rPr>
          <w:rFonts w:hint="eastAsia" w:ascii="仿宋_GB2312" w:hAnsi="微软雅黑" w:eastAsia="仿宋_GB2312" w:cs="宋体"/>
          <w:kern w:val="0"/>
          <w:sz w:val="32"/>
          <w:szCs w:val="32"/>
        </w:rPr>
        <w:t>年度政府信息公开工作年度报告。报告中所列数据的统计期限为</w:t>
      </w:r>
      <w:r>
        <w:rPr>
          <w:rFonts w:ascii="仿宋_GB2312" w:hAnsi="微软雅黑" w:eastAsia="仿宋_GB2312" w:cs="宋体"/>
          <w:kern w:val="0"/>
          <w:sz w:val="32"/>
          <w:szCs w:val="32"/>
        </w:rPr>
        <w:t>2020</w:t>
      </w:r>
      <w:r>
        <w:rPr>
          <w:rFonts w:hint="eastAsia" w:ascii="仿宋_GB2312" w:hAnsi="微软雅黑" w:eastAsia="仿宋_GB2312" w:cs="宋体"/>
          <w:kern w:val="0"/>
          <w:sz w:val="32"/>
          <w:szCs w:val="32"/>
        </w:rPr>
        <w:t>年</w:t>
      </w:r>
      <w:r>
        <w:rPr>
          <w:rFonts w:ascii="仿宋_GB2312" w:hAnsi="微软雅黑" w:eastAsia="仿宋_GB2312" w:cs="宋体"/>
          <w:kern w:val="0"/>
          <w:sz w:val="32"/>
          <w:szCs w:val="32"/>
        </w:rPr>
        <w:t>1</w:t>
      </w:r>
      <w:r>
        <w:rPr>
          <w:rFonts w:hint="eastAsia" w:ascii="仿宋_GB2312" w:hAnsi="微软雅黑" w:eastAsia="仿宋_GB2312" w:cs="宋体"/>
          <w:kern w:val="0"/>
          <w:sz w:val="32"/>
          <w:szCs w:val="32"/>
        </w:rPr>
        <w:t>月</w:t>
      </w:r>
      <w:r>
        <w:rPr>
          <w:rFonts w:ascii="仿宋_GB2312" w:hAnsi="微软雅黑" w:eastAsia="仿宋_GB2312" w:cs="宋体"/>
          <w:kern w:val="0"/>
          <w:sz w:val="32"/>
          <w:szCs w:val="32"/>
        </w:rPr>
        <w:t>1</w:t>
      </w:r>
      <w:r>
        <w:rPr>
          <w:rFonts w:hint="eastAsia" w:ascii="仿宋_GB2312" w:hAnsi="微软雅黑" w:eastAsia="仿宋_GB2312" w:cs="宋体"/>
          <w:kern w:val="0"/>
          <w:sz w:val="32"/>
          <w:szCs w:val="32"/>
        </w:rPr>
        <w:t>日至</w:t>
      </w:r>
      <w:r>
        <w:rPr>
          <w:rFonts w:ascii="仿宋_GB2312" w:hAnsi="微软雅黑" w:eastAsia="仿宋_GB2312" w:cs="宋体"/>
          <w:kern w:val="0"/>
          <w:sz w:val="32"/>
          <w:szCs w:val="32"/>
        </w:rPr>
        <w:t>2020</w:t>
      </w:r>
      <w:r>
        <w:rPr>
          <w:rFonts w:hint="eastAsia" w:ascii="仿宋_GB2312" w:hAnsi="微软雅黑" w:eastAsia="仿宋_GB2312" w:cs="宋体"/>
          <w:kern w:val="0"/>
          <w:sz w:val="32"/>
          <w:szCs w:val="32"/>
        </w:rPr>
        <w:t>年</w:t>
      </w:r>
      <w:r>
        <w:rPr>
          <w:rFonts w:ascii="仿宋_GB2312" w:hAnsi="微软雅黑" w:eastAsia="仿宋_GB2312" w:cs="宋体"/>
          <w:kern w:val="0"/>
          <w:sz w:val="32"/>
          <w:szCs w:val="32"/>
        </w:rPr>
        <w:t>12</w:t>
      </w:r>
      <w:r>
        <w:rPr>
          <w:rFonts w:hint="eastAsia" w:ascii="仿宋_GB2312" w:hAnsi="微软雅黑" w:eastAsia="仿宋_GB2312" w:cs="宋体"/>
          <w:kern w:val="0"/>
          <w:sz w:val="32"/>
          <w:szCs w:val="32"/>
        </w:rPr>
        <w:t>月</w:t>
      </w:r>
      <w:r>
        <w:rPr>
          <w:rFonts w:ascii="仿宋_GB2312" w:hAnsi="微软雅黑" w:eastAsia="仿宋_GB2312" w:cs="宋体"/>
          <w:kern w:val="0"/>
          <w:sz w:val="32"/>
          <w:szCs w:val="32"/>
        </w:rPr>
        <w:t>31</w:t>
      </w:r>
      <w:r>
        <w:rPr>
          <w:rFonts w:hint="eastAsia" w:ascii="仿宋_GB2312" w:hAnsi="微软雅黑" w:eastAsia="仿宋_GB2312" w:cs="宋体"/>
          <w:kern w:val="0"/>
          <w:sz w:val="32"/>
          <w:szCs w:val="32"/>
        </w:rPr>
        <w:t>日。全文包括政府信息公开总体情况、主动公开政府信息情况、收到和处理政府信息公开申请情况、政府信息公开行政复议、行政诉讼情况、存在的主要问题及改进情况。本报告的电子版可在山东省商务厅门户网站（</w:t>
      </w:r>
      <w:r>
        <w:rPr>
          <w:rFonts w:ascii="仿宋_GB2312" w:hAnsi="微软雅黑" w:eastAsia="仿宋_GB2312" w:cs="宋体"/>
          <w:kern w:val="0"/>
          <w:sz w:val="32"/>
          <w:szCs w:val="32"/>
        </w:rPr>
        <w:t>http://commerce.shandong.gov.cn/</w:t>
      </w:r>
      <w:r>
        <w:rPr>
          <w:rFonts w:hint="eastAsia" w:ascii="仿宋_GB2312" w:hAnsi="微软雅黑" w:eastAsia="仿宋_GB2312" w:cs="宋体"/>
          <w:kern w:val="0"/>
          <w:sz w:val="32"/>
          <w:szCs w:val="32"/>
        </w:rPr>
        <w:t>）“政务公开”栏目查阅。如对本报告有疑问，请与山东省商务厅办公室联系（地址：济南市市中区历阳大街</w:t>
      </w:r>
      <w:r>
        <w:rPr>
          <w:rFonts w:ascii="仿宋_GB2312" w:hAnsi="微软雅黑" w:eastAsia="仿宋_GB2312" w:cs="宋体"/>
          <w:kern w:val="0"/>
          <w:sz w:val="32"/>
          <w:szCs w:val="32"/>
        </w:rPr>
        <w:t>6</w:t>
      </w:r>
      <w:r>
        <w:rPr>
          <w:rFonts w:hint="eastAsia" w:ascii="仿宋_GB2312" w:hAnsi="微软雅黑" w:eastAsia="仿宋_GB2312" w:cs="宋体"/>
          <w:kern w:val="0"/>
          <w:sz w:val="32"/>
          <w:szCs w:val="32"/>
        </w:rPr>
        <w:t>号，邮编：</w:t>
      </w:r>
      <w:r>
        <w:rPr>
          <w:rFonts w:ascii="仿宋_GB2312" w:hAnsi="微软雅黑" w:eastAsia="仿宋_GB2312" w:cs="宋体"/>
          <w:kern w:val="0"/>
          <w:sz w:val="32"/>
          <w:szCs w:val="32"/>
        </w:rPr>
        <w:t>250002</w:t>
      </w:r>
      <w:r>
        <w:rPr>
          <w:rFonts w:hint="eastAsia" w:ascii="仿宋_GB2312" w:hAnsi="微软雅黑" w:eastAsia="仿宋_GB2312" w:cs="宋体"/>
          <w:kern w:val="0"/>
          <w:sz w:val="32"/>
          <w:szCs w:val="32"/>
        </w:rPr>
        <w:t>，电话：</w:t>
      </w:r>
      <w:r>
        <w:rPr>
          <w:rFonts w:ascii="仿宋_GB2312" w:hAnsi="微软雅黑" w:eastAsia="仿宋_GB2312" w:cs="宋体"/>
          <w:kern w:val="0"/>
          <w:sz w:val="32"/>
          <w:szCs w:val="32"/>
        </w:rPr>
        <w:t>0531-89013380</w:t>
      </w:r>
      <w:r>
        <w:rPr>
          <w:rFonts w:hint="eastAsia" w:ascii="仿宋_GB2312" w:hAnsi="微软雅黑" w:eastAsia="仿宋_GB2312" w:cs="宋体"/>
          <w:kern w:val="0"/>
          <w:sz w:val="32"/>
          <w:szCs w:val="32"/>
        </w:rPr>
        <w:t>，传真：</w:t>
      </w:r>
      <w:r>
        <w:rPr>
          <w:rFonts w:ascii="仿宋_GB2312" w:hAnsi="微软雅黑" w:eastAsia="仿宋_GB2312" w:cs="宋体"/>
          <w:kern w:val="0"/>
          <w:sz w:val="32"/>
          <w:szCs w:val="32"/>
        </w:rPr>
        <w:t>0531-89013777</w:t>
      </w:r>
      <w:r>
        <w:rPr>
          <w:rFonts w:hint="eastAsia" w:ascii="仿宋_GB2312" w:hAnsi="微软雅黑" w:eastAsia="仿宋_GB2312" w:cs="宋体"/>
          <w:kern w:val="0"/>
          <w:sz w:val="32"/>
          <w:szCs w:val="32"/>
        </w:rPr>
        <w:t>）。</w:t>
      </w:r>
    </w:p>
    <w:p w14:paraId="14E08647">
      <w:pPr>
        <w:spacing w:line="580" w:lineRule="exact"/>
        <w:rPr>
          <w:rFonts w:ascii="黑体" w:hAnsi="黑体" w:eastAsia="黑体" w:cs="宋体"/>
          <w:kern w:val="0"/>
          <w:sz w:val="24"/>
          <w:szCs w:val="24"/>
        </w:rPr>
      </w:pPr>
      <w:r>
        <w:rPr>
          <w:rFonts w:ascii="黑体" w:hAnsi="黑体" w:eastAsia="黑体" w:cs="宋体"/>
          <w:kern w:val="0"/>
          <w:sz w:val="32"/>
          <w:szCs w:val="32"/>
        </w:rPr>
        <w:t xml:space="preserve">    </w:t>
      </w:r>
      <w:r>
        <w:rPr>
          <w:rFonts w:hint="eastAsia" w:ascii="黑体" w:hAnsi="黑体" w:eastAsia="黑体" w:cs="宋体"/>
          <w:kern w:val="0"/>
          <w:sz w:val="32"/>
          <w:szCs w:val="32"/>
        </w:rPr>
        <w:t>一、总体情况</w:t>
      </w:r>
    </w:p>
    <w:p w14:paraId="359B44AF">
      <w:pPr>
        <w:spacing w:line="580" w:lineRule="exact"/>
        <w:rPr>
          <w:rFonts w:ascii="仿宋_GB2312" w:hAnsi="微软雅黑" w:eastAsia="仿宋_GB2312" w:cs="宋体"/>
          <w:kern w:val="0"/>
          <w:sz w:val="32"/>
          <w:szCs w:val="32"/>
        </w:rPr>
      </w:pPr>
      <w:r>
        <w:rPr>
          <w:rFonts w:ascii="仿宋_GB2312" w:hAnsi="微软雅黑" w:eastAsia="仿宋_GB2312" w:cs="宋体"/>
          <w:kern w:val="0"/>
          <w:sz w:val="32"/>
          <w:szCs w:val="32"/>
        </w:rPr>
        <w:t xml:space="preserve">    2020</w:t>
      </w:r>
      <w:r>
        <w:rPr>
          <w:rFonts w:hint="eastAsia" w:ascii="仿宋_GB2312" w:hAnsi="微软雅黑" w:eastAsia="仿宋_GB2312" w:cs="宋体"/>
          <w:kern w:val="0"/>
          <w:sz w:val="32"/>
          <w:szCs w:val="32"/>
        </w:rPr>
        <w:t>年，省商务厅坚持以习近平新时代中国特色社会主义思想为指导，全面贯彻党的十九大和十九届历次全会</w:t>
      </w:r>
      <w:bookmarkStart w:id="0" w:name="_GoBack"/>
      <w:bookmarkEnd w:id="0"/>
      <w:r>
        <w:rPr>
          <w:rFonts w:hint="eastAsia" w:ascii="仿宋_GB2312" w:hAnsi="微软雅黑" w:eastAsia="仿宋_GB2312" w:cs="宋体"/>
          <w:kern w:val="0"/>
          <w:sz w:val="32"/>
          <w:szCs w:val="32"/>
        </w:rPr>
        <w:t>精神，落实党中央、国务院关于全面推进政务公开工作的重要部署和省委、省政府的工作要求，紧紧围绕经济社会发展和群众关注关切，全力推进商务领域政府信息公开工作。</w:t>
      </w:r>
    </w:p>
    <w:p w14:paraId="1F3DBBD9">
      <w:pPr>
        <w:spacing w:line="580" w:lineRule="exact"/>
        <w:rPr>
          <w:rFonts w:ascii="微软雅黑" w:eastAsia="微软雅黑" w:cs="宋体"/>
          <w:kern w:val="0"/>
          <w:sz w:val="24"/>
          <w:szCs w:val="24"/>
        </w:rPr>
      </w:pPr>
      <w:r>
        <w:rPr>
          <w:rFonts w:ascii="楷体_GB2312" w:hAnsi="微软雅黑" w:eastAsia="楷体_GB2312" w:cs="宋体"/>
          <w:kern w:val="0"/>
          <w:sz w:val="32"/>
          <w:szCs w:val="32"/>
        </w:rPr>
        <w:t xml:space="preserve">    </w:t>
      </w:r>
      <w:r>
        <w:rPr>
          <w:rFonts w:hint="eastAsia" w:ascii="楷体_GB2312" w:hAnsi="微软雅黑" w:eastAsia="楷体_GB2312" w:cs="宋体"/>
          <w:kern w:val="0"/>
          <w:sz w:val="32"/>
          <w:szCs w:val="32"/>
        </w:rPr>
        <w:t>（一）主动公开情况</w:t>
      </w:r>
    </w:p>
    <w:p w14:paraId="774CD469">
      <w:pPr>
        <w:spacing w:line="580" w:lineRule="exact"/>
        <w:rPr>
          <w:rFonts w:ascii="微软雅黑" w:eastAsia="微软雅黑" w:cs="宋体"/>
          <w:kern w:val="0"/>
          <w:sz w:val="24"/>
          <w:szCs w:val="24"/>
        </w:rPr>
      </w:pPr>
      <w:r>
        <w:rPr>
          <w:rFonts w:ascii="仿宋_GB2312" w:hAnsi="微软雅黑" w:eastAsia="仿宋_GB2312" w:cs="宋体"/>
          <w:kern w:val="0"/>
          <w:sz w:val="32"/>
          <w:szCs w:val="32"/>
        </w:rPr>
        <w:t xml:space="preserve">    </w:t>
      </w:r>
      <w:r>
        <w:rPr>
          <w:rFonts w:hint="eastAsia" w:ascii="仿宋_GB2312" w:hAnsi="微软雅黑" w:eastAsia="仿宋_GB2312" w:cs="宋体"/>
          <w:kern w:val="0"/>
          <w:sz w:val="32"/>
          <w:szCs w:val="32"/>
        </w:rPr>
        <w:t>坚持“公开为常态、不公开为例外”原则，继续加大主动公开力度，以厅门户网站、政务微信和微博为主要平台，全面发布我省商务工作信息。全年在厅门户网站发布信息</w:t>
      </w:r>
      <w:r>
        <w:rPr>
          <w:rFonts w:ascii="仿宋_GB2312" w:hAnsi="微软雅黑" w:eastAsia="仿宋_GB2312" w:cs="宋体"/>
          <w:kern w:val="0"/>
          <w:sz w:val="32"/>
          <w:szCs w:val="32"/>
        </w:rPr>
        <w:t>9445</w:t>
      </w:r>
      <w:r>
        <w:rPr>
          <w:rFonts w:hint="eastAsia" w:ascii="仿宋_GB2312" w:hAnsi="微软雅黑" w:eastAsia="仿宋_GB2312" w:cs="宋体"/>
          <w:kern w:val="0"/>
          <w:sz w:val="32"/>
          <w:szCs w:val="32"/>
        </w:rPr>
        <w:t>条；通过厅政务微博、微信公众号等新媒体，向社会提供便捷、高效的公开服务，全年发布微博政务信息</w:t>
      </w:r>
      <w:r>
        <w:rPr>
          <w:rFonts w:ascii="仿宋_GB2312" w:hAnsi="微软雅黑" w:eastAsia="仿宋_GB2312" w:cs="宋体"/>
          <w:kern w:val="0"/>
          <w:sz w:val="32"/>
          <w:szCs w:val="32"/>
        </w:rPr>
        <w:t>805</w:t>
      </w:r>
      <w:r>
        <w:rPr>
          <w:rFonts w:hint="eastAsia" w:ascii="仿宋_GB2312" w:hAnsi="微软雅黑" w:eastAsia="仿宋_GB2312" w:cs="宋体"/>
          <w:kern w:val="0"/>
          <w:sz w:val="32"/>
          <w:szCs w:val="32"/>
        </w:rPr>
        <w:t>条、微信政务信息</w:t>
      </w:r>
      <w:r>
        <w:rPr>
          <w:rFonts w:ascii="仿宋_GB2312" w:hAnsi="微软雅黑" w:eastAsia="仿宋_GB2312" w:cs="宋体"/>
          <w:kern w:val="0"/>
          <w:sz w:val="32"/>
          <w:szCs w:val="32"/>
        </w:rPr>
        <w:t>375</w:t>
      </w:r>
      <w:r>
        <w:rPr>
          <w:rFonts w:hint="eastAsia" w:ascii="仿宋_GB2312" w:hAnsi="微软雅黑" w:eastAsia="仿宋_GB2312" w:cs="宋体"/>
          <w:kern w:val="0"/>
          <w:sz w:val="32"/>
          <w:szCs w:val="32"/>
        </w:rPr>
        <w:t>条；全年制定政策性文件</w:t>
      </w:r>
      <w:r>
        <w:rPr>
          <w:rFonts w:ascii="仿宋_GB2312" w:hAnsi="微软雅黑" w:eastAsia="仿宋_GB2312" w:cs="宋体"/>
          <w:kern w:val="0"/>
          <w:sz w:val="32"/>
          <w:szCs w:val="32"/>
        </w:rPr>
        <w:t>12</w:t>
      </w:r>
      <w:r>
        <w:rPr>
          <w:rFonts w:hint="eastAsia" w:ascii="仿宋_GB2312" w:hAnsi="微软雅黑" w:eastAsia="仿宋_GB2312" w:cs="宋体"/>
          <w:kern w:val="0"/>
          <w:sz w:val="32"/>
          <w:szCs w:val="32"/>
        </w:rPr>
        <w:t>件，全部通过厅门户网站主动公开并解读；召开新闻发布会</w:t>
      </w:r>
      <w:r>
        <w:rPr>
          <w:rFonts w:ascii="仿宋_GB2312" w:hAnsi="微软雅黑" w:eastAsia="仿宋_GB2312" w:cs="宋体"/>
          <w:kern w:val="0"/>
          <w:sz w:val="32"/>
          <w:szCs w:val="32"/>
        </w:rPr>
        <w:t>13</w:t>
      </w:r>
      <w:r>
        <w:rPr>
          <w:rFonts w:hint="eastAsia" w:ascii="仿宋_GB2312" w:hAnsi="微软雅黑" w:eastAsia="仿宋_GB2312" w:cs="宋体"/>
          <w:kern w:val="0"/>
          <w:sz w:val="32"/>
          <w:szCs w:val="32"/>
        </w:rPr>
        <w:t>场，其中主要负责同志出席</w:t>
      </w:r>
      <w:r>
        <w:rPr>
          <w:rFonts w:ascii="仿宋_GB2312" w:hAnsi="微软雅黑" w:eastAsia="仿宋_GB2312" w:cs="宋体"/>
          <w:kern w:val="0"/>
          <w:sz w:val="32"/>
          <w:szCs w:val="32"/>
        </w:rPr>
        <w:t>3</w:t>
      </w:r>
      <w:r>
        <w:rPr>
          <w:rFonts w:hint="eastAsia" w:ascii="仿宋_GB2312" w:hAnsi="微软雅黑" w:eastAsia="仿宋_GB2312" w:cs="宋体"/>
          <w:kern w:val="0"/>
          <w:sz w:val="32"/>
          <w:szCs w:val="32"/>
        </w:rPr>
        <w:t>场；公开厅长办公会</w:t>
      </w:r>
      <w:r>
        <w:rPr>
          <w:rFonts w:ascii="仿宋_GB2312" w:hAnsi="微软雅黑" w:eastAsia="仿宋_GB2312" w:cs="宋体"/>
          <w:kern w:val="0"/>
          <w:sz w:val="32"/>
          <w:szCs w:val="32"/>
        </w:rPr>
        <w:t>8</w:t>
      </w:r>
      <w:r>
        <w:rPr>
          <w:rFonts w:hint="eastAsia" w:ascii="仿宋_GB2312" w:hAnsi="微软雅黑" w:eastAsia="仿宋_GB2312" w:cs="宋体"/>
          <w:kern w:val="0"/>
          <w:sz w:val="32"/>
          <w:szCs w:val="32"/>
        </w:rPr>
        <w:t>次，邀请利益相关方、公众代表、专家等列席</w:t>
      </w:r>
      <w:r>
        <w:rPr>
          <w:rFonts w:ascii="仿宋_GB2312" w:hAnsi="微软雅黑" w:eastAsia="仿宋_GB2312" w:cs="宋体"/>
          <w:kern w:val="0"/>
          <w:sz w:val="32"/>
          <w:szCs w:val="32"/>
        </w:rPr>
        <w:t>2</w:t>
      </w:r>
      <w:r>
        <w:rPr>
          <w:rFonts w:hint="eastAsia" w:ascii="仿宋_GB2312" w:hAnsi="微软雅黑" w:eastAsia="仿宋_GB2312" w:cs="宋体"/>
          <w:kern w:val="0"/>
          <w:sz w:val="32"/>
          <w:szCs w:val="32"/>
        </w:rPr>
        <w:t>次，相关议定内容通过厅门户网站公开；公开人大建议答复</w:t>
      </w:r>
      <w:r>
        <w:rPr>
          <w:rFonts w:ascii="仿宋_GB2312" w:hAnsi="微软雅黑" w:eastAsia="仿宋_GB2312" w:cs="宋体"/>
          <w:kern w:val="0"/>
          <w:sz w:val="32"/>
          <w:szCs w:val="32"/>
        </w:rPr>
        <w:t>44</w:t>
      </w:r>
      <w:r>
        <w:rPr>
          <w:rFonts w:hint="eastAsia" w:ascii="仿宋_GB2312" w:hAnsi="微软雅黑" w:eastAsia="仿宋_GB2312" w:cs="宋体"/>
          <w:kern w:val="0"/>
          <w:sz w:val="32"/>
          <w:szCs w:val="32"/>
        </w:rPr>
        <w:t>件，公开政协提案答复</w:t>
      </w:r>
      <w:r>
        <w:rPr>
          <w:rFonts w:ascii="仿宋_GB2312" w:hAnsi="微软雅黑" w:eastAsia="仿宋_GB2312" w:cs="宋体"/>
          <w:kern w:val="0"/>
          <w:sz w:val="32"/>
          <w:szCs w:val="32"/>
        </w:rPr>
        <w:t>81</w:t>
      </w:r>
      <w:r>
        <w:rPr>
          <w:rFonts w:hint="eastAsia" w:ascii="仿宋_GB2312" w:hAnsi="微软雅黑" w:eastAsia="仿宋_GB2312" w:cs="宋体"/>
          <w:kern w:val="0"/>
          <w:sz w:val="32"/>
          <w:szCs w:val="32"/>
        </w:rPr>
        <w:t>件，除代表委员要求不予公开和办理复文涉密外，均通过厅门户网站及时进行了公开。</w:t>
      </w:r>
    </w:p>
    <w:p w14:paraId="13A4DEF1">
      <w:pPr>
        <w:spacing w:line="580" w:lineRule="exact"/>
        <w:rPr>
          <w:rFonts w:ascii="微软雅黑" w:eastAsia="微软雅黑" w:cs="宋体"/>
          <w:kern w:val="0"/>
          <w:sz w:val="24"/>
          <w:szCs w:val="24"/>
        </w:rPr>
      </w:pPr>
      <w:r>
        <w:rPr>
          <w:rFonts w:ascii="楷体_GB2312" w:hAnsi="微软雅黑" w:eastAsia="楷体_GB2312" w:cs="宋体"/>
          <w:kern w:val="0"/>
          <w:sz w:val="32"/>
          <w:szCs w:val="32"/>
        </w:rPr>
        <w:t xml:space="preserve">    </w:t>
      </w:r>
      <w:r>
        <w:rPr>
          <w:rFonts w:hint="eastAsia" w:ascii="楷体_GB2312" w:hAnsi="微软雅黑" w:eastAsia="楷体_GB2312" w:cs="宋体"/>
          <w:kern w:val="0"/>
          <w:sz w:val="32"/>
          <w:szCs w:val="32"/>
        </w:rPr>
        <w:t>（二）依申请公开情况</w:t>
      </w:r>
    </w:p>
    <w:p w14:paraId="01C81248">
      <w:pPr>
        <w:spacing w:line="580" w:lineRule="exact"/>
        <w:ind w:firstLine="645"/>
        <w:rPr>
          <w:rFonts w:ascii="仿宋_GB2312" w:hAnsi="微软雅黑" w:eastAsia="仿宋_GB2312" w:cs="宋体"/>
          <w:kern w:val="0"/>
          <w:sz w:val="32"/>
          <w:szCs w:val="32"/>
        </w:rPr>
      </w:pPr>
      <w:r>
        <w:rPr>
          <w:rFonts w:hint="eastAsia" w:ascii="仿宋_GB2312" w:hAnsi="微软雅黑" w:eastAsia="仿宋_GB2312" w:cs="宋体"/>
          <w:kern w:val="0"/>
          <w:sz w:val="32"/>
          <w:szCs w:val="32"/>
        </w:rPr>
        <w:t>严格按照《条例》等有关规定对政府信息公开申请进行办理和答复，优化受理渠道、规范答复流程、明确工作标准，依法保障公众合理的信息需求。</w:t>
      </w:r>
      <w:r>
        <w:rPr>
          <w:rFonts w:ascii="仿宋_GB2312" w:hAnsi="微软雅黑" w:eastAsia="仿宋_GB2312" w:cs="宋体"/>
          <w:kern w:val="0"/>
          <w:sz w:val="32"/>
          <w:szCs w:val="32"/>
        </w:rPr>
        <w:t>2020</w:t>
      </w:r>
      <w:r>
        <w:rPr>
          <w:rFonts w:hint="eastAsia" w:ascii="仿宋_GB2312" w:hAnsi="微软雅黑" w:eastAsia="仿宋_GB2312" w:cs="宋体"/>
          <w:kern w:val="0"/>
          <w:sz w:val="32"/>
          <w:szCs w:val="32"/>
        </w:rPr>
        <w:t>年我厅受理政府信息公开申请事项</w:t>
      </w:r>
      <w:r>
        <w:rPr>
          <w:rFonts w:ascii="仿宋_GB2312" w:hAnsi="微软雅黑" w:eastAsia="仿宋_GB2312" w:cs="宋体"/>
          <w:kern w:val="0"/>
          <w:sz w:val="32"/>
          <w:szCs w:val="32"/>
        </w:rPr>
        <w:t>16</w:t>
      </w:r>
      <w:r>
        <w:rPr>
          <w:rFonts w:hint="eastAsia" w:ascii="仿宋_GB2312" w:hAnsi="微软雅黑" w:eastAsia="仿宋_GB2312" w:cs="宋体"/>
          <w:kern w:val="0"/>
          <w:sz w:val="32"/>
          <w:szCs w:val="32"/>
        </w:rPr>
        <w:t>件，全部按期办结。畅通完善政民互动渠道，积极回应民生关切，</w:t>
      </w:r>
      <w:r>
        <w:rPr>
          <w:rFonts w:ascii="仿宋_GB2312" w:hAnsi="微软雅黑" w:eastAsia="仿宋_GB2312" w:cs="宋体"/>
          <w:kern w:val="0"/>
          <w:sz w:val="32"/>
          <w:szCs w:val="32"/>
        </w:rPr>
        <w:t>2020</w:t>
      </w:r>
      <w:r>
        <w:rPr>
          <w:rFonts w:hint="eastAsia" w:ascii="仿宋_GB2312" w:hAnsi="微软雅黑" w:eastAsia="仿宋_GB2312" w:cs="宋体"/>
          <w:kern w:val="0"/>
          <w:sz w:val="32"/>
          <w:szCs w:val="32"/>
        </w:rPr>
        <w:t>年答复门户网站咨询留言、政务服务网投诉咨询、政务服务热线、闪电山东网民留言事项共</w:t>
      </w:r>
      <w:r>
        <w:rPr>
          <w:rFonts w:ascii="仿宋_GB2312" w:hAnsi="微软雅黑" w:eastAsia="仿宋_GB2312" w:cs="宋体"/>
          <w:kern w:val="0"/>
          <w:sz w:val="32"/>
          <w:szCs w:val="32"/>
        </w:rPr>
        <w:t>573</w:t>
      </w:r>
      <w:r>
        <w:rPr>
          <w:rFonts w:hint="eastAsia" w:ascii="仿宋_GB2312" w:hAnsi="微软雅黑" w:eastAsia="仿宋_GB2312" w:cs="宋体"/>
          <w:kern w:val="0"/>
          <w:sz w:val="32"/>
          <w:szCs w:val="32"/>
        </w:rPr>
        <w:t>条。搭建“山东省稳外贸稳外资服务平台”，全力为企业纾困解难，解决企业问题</w:t>
      </w:r>
      <w:r>
        <w:rPr>
          <w:rFonts w:ascii="仿宋_GB2312" w:hAnsi="微软雅黑" w:eastAsia="仿宋_GB2312" w:cs="宋体"/>
          <w:kern w:val="0"/>
          <w:sz w:val="32"/>
          <w:szCs w:val="32"/>
        </w:rPr>
        <w:t>2215</w:t>
      </w:r>
      <w:r>
        <w:rPr>
          <w:rFonts w:hint="eastAsia" w:ascii="仿宋_GB2312" w:hAnsi="微软雅黑" w:eastAsia="仿宋_GB2312" w:cs="宋体"/>
          <w:kern w:val="0"/>
          <w:sz w:val="32"/>
          <w:szCs w:val="32"/>
        </w:rPr>
        <w:t>个。共办理主动接受媒体问询，厅主要负责同志参加《问政山东》</w:t>
      </w:r>
      <w:r>
        <w:rPr>
          <w:rFonts w:ascii="仿宋_GB2312" w:hAnsi="微软雅黑" w:eastAsia="仿宋_GB2312" w:cs="宋体"/>
          <w:kern w:val="0"/>
          <w:sz w:val="32"/>
          <w:szCs w:val="32"/>
        </w:rPr>
        <w:t>3</w:t>
      </w:r>
      <w:r>
        <w:rPr>
          <w:rFonts w:hint="eastAsia" w:ascii="仿宋_GB2312" w:hAnsi="微软雅黑" w:eastAsia="仿宋_GB2312" w:cs="宋体"/>
          <w:kern w:val="0"/>
          <w:sz w:val="32"/>
          <w:szCs w:val="32"/>
        </w:rPr>
        <w:t>期。</w:t>
      </w:r>
    </w:p>
    <w:p w14:paraId="2EB31925">
      <w:pPr>
        <w:spacing w:line="580" w:lineRule="exact"/>
        <w:rPr>
          <w:rFonts w:ascii="微软雅黑" w:eastAsia="微软雅黑" w:cs="宋体"/>
          <w:kern w:val="0"/>
          <w:sz w:val="24"/>
          <w:szCs w:val="24"/>
        </w:rPr>
      </w:pPr>
      <w:r>
        <w:rPr>
          <w:rFonts w:ascii="楷体_GB2312" w:hAnsi="微软雅黑" w:eastAsia="楷体_GB2312" w:cs="宋体"/>
          <w:kern w:val="0"/>
          <w:sz w:val="32"/>
          <w:szCs w:val="32"/>
        </w:rPr>
        <w:t xml:space="preserve">    </w:t>
      </w:r>
      <w:r>
        <w:rPr>
          <w:rFonts w:hint="eastAsia" w:ascii="楷体_GB2312" w:hAnsi="微软雅黑" w:eastAsia="楷体_GB2312" w:cs="宋体"/>
          <w:kern w:val="0"/>
          <w:sz w:val="32"/>
          <w:szCs w:val="32"/>
        </w:rPr>
        <w:t>（三）政府信息管理情况</w:t>
      </w:r>
    </w:p>
    <w:p w14:paraId="1DE3B28C">
      <w:pPr>
        <w:spacing w:line="580" w:lineRule="exact"/>
        <w:rPr>
          <w:rFonts w:ascii="仿宋_GB2312" w:eastAsia="仿宋_GB2312"/>
          <w:sz w:val="32"/>
          <w:szCs w:val="32"/>
        </w:rPr>
      </w:pPr>
      <w:r>
        <w:rPr>
          <w:rFonts w:ascii="仿宋_GB2312" w:hAnsi="微软雅黑" w:eastAsia="仿宋_GB2312" w:cs="宋体"/>
          <w:b/>
          <w:kern w:val="0"/>
          <w:sz w:val="32"/>
          <w:szCs w:val="32"/>
        </w:rPr>
        <w:t xml:space="preserve">    </w:t>
      </w:r>
      <w:r>
        <w:rPr>
          <w:rFonts w:hint="eastAsia" w:ascii="仿宋_GB2312" w:hAnsi="微软雅黑" w:eastAsia="仿宋_GB2312" w:cs="宋体"/>
          <w:b/>
          <w:kern w:val="0"/>
          <w:sz w:val="32"/>
          <w:szCs w:val="32"/>
        </w:rPr>
        <w:t>一</w:t>
      </w:r>
      <w:r>
        <w:rPr>
          <w:rFonts w:ascii="仿宋_GB2312" w:hAnsi="微软雅黑" w:eastAsia="仿宋_GB2312" w:cs="宋体"/>
          <w:b/>
          <w:kern w:val="0"/>
          <w:sz w:val="32"/>
          <w:szCs w:val="32"/>
        </w:rPr>
        <w:t>是</w:t>
      </w:r>
      <w:r>
        <w:rPr>
          <w:rFonts w:hint="eastAsia" w:ascii="仿宋_GB2312" w:hAnsi="微软雅黑" w:eastAsia="仿宋_GB2312" w:cs="宋体"/>
          <w:kern w:val="0"/>
          <w:sz w:val="32"/>
          <w:szCs w:val="32"/>
        </w:rPr>
        <w:t>认真贯彻落实《国务院关于印发政府网站发展指引的通知》，充分发挥政府门户网站信息公开权威发布的主渠道作用，及时发布新政措施，加强政策解读，主动引导舆论，及时准确传递权威信息和政策意图，推动政策文件落实见效。二是</w:t>
      </w:r>
      <w:r>
        <w:rPr>
          <w:rFonts w:hint="eastAsia" w:ascii="仿宋_GB2312" w:eastAsia="仿宋_GB2312"/>
          <w:sz w:val="32"/>
          <w:szCs w:val="32"/>
        </w:rPr>
        <w:t>制定出台《省商务厅</w:t>
      </w:r>
      <w:r>
        <w:rPr>
          <w:rFonts w:ascii="仿宋_GB2312" w:eastAsia="仿宋_GB2312"/>
          <w:sz w:val="32"/>
          <w:szCs w:val="32"/>
        </w:rPr>
        <w:t>2020</w:t>
      </w:r>
      <w:r>
        <w:rPr>
          <w:rFonts w:hint="eastAsia" w:ascii="仿宋_GB2312" w:eastAsia="仿宋_GB2312"/>
          <w:sz w:val="32"/>
          <w:szCs w:val="32"/>
        </w:rPr>
        <w:t>年政务公开工作实施方案》，强化决策公开、执行公开、管理公开、服务公开、结果公开。修订出台厅政务公开工作领导小组成员及职责，完善《山东省商务厅政府信息主动公开基本目录》，明确</w:t>
      </w:r>
      <w:r>
        <w:rPr>
          <w:rFonts w:ascii="仿宋_GB2312" w:eastAsia="仿宋_GB2312"/>
          <w:sz w:val="32"/>
          <w:szCs w:val="32"/>
        </w:rPr>
        <w:t>46</w:t>
      </w:r>
      <w:r>
        <w:rPr>
          <w:rFonts w:hint="eastAsia" w:ascii="仿宋_GB2312" w:eastAsia="仿宋_GB2312"/>
          <w:sz w:val="32"/>
          <w:szCs w:val="32"/>
        </w:rPr>
        <w:t>个公开事项的公开内容、公开时限、公开方式、公开主体。</w:t>
      </w:r>
      <w:r>
        <w:rPr>
          <w:rFonts w:hint="eastAsia" w:ascii="仿宋_GB2312" w:hAnsi="微软雅黑" w:eastAsia="仿宋_GB2312" w:cs="宋体"/>
          <w:b/>
          <w:kern w:val="0"/>
          <w:sz w:val="32"/>
          <w:szCs w:val="32"/>
        </w:rPr>
        <w:t>三是</w:t>
      </w:r>
      <w:r>
        <w:rPr>
          <w:rFonts w:hint="eastAsia" w:ascii="仿宋_GB2312" w:hAnsi="微软雅黑" w:eastAsia="仿宋_GB2312" w:cs="宋体"/>
          <w:kern w:val="0"/>
          <w:sz w:val="32"/>
          <w:szCs w:val="32"/>
        </w:rPr>
        <w:t>加强网站内容建设和信息发布审核，坚持“谁公开谁审查、谁审查谁负责”“先审查、后公开”和“一事一审”的原则，全力做好政府公开信息的保密审查工作，未经审核信息一律不得上网。</w:t>
      </w:r>
      <w:r>
        <w:rPr>
          <w:rFonts w:hint="eastAsia" w:ascii="仿宋_GB2312" w:hAnsi="微软雅黑" w:eastAsia="仿宋_GB2312" w:cs="宋体"/>
          <w:b/>
          <w:kern w:val="0"/>
          <w:sz w:val="32"/>
          <w:szCs w:val="32"/>
        </w:rPr>
        <w:t>四是</w:t>
      </w:r>
      <w:r>
        <w:rPr>
          <w:rFonts w:hint="eastAsia" w:ascii="仿宋_GB2312" w:hAnsi="微软雅黑" w:eastAsia="仿宋_GB2312" w:cs="宋体"/>
          <w:kern w:val="0"/>
          <w:sz w:val="32"/>
          <w:szCs w:val="32"/>
        </w:rPr>
        <w:t>按照省政府办公厅统一部署，</w:t>
      </w:r>
      <w:r>
        <w:rPr>
          <w:rFonts w:hint="eastAsia" w:ascii="仿宋_GB2312" w:eastAsia="仿宋_GB2312"/>
          <w:sz w:val="32"/>
          <w:szCs w:val="32"/>
        </w:rPr>
        <w:t>开设“政府信息公开”专栏，新增、调整网站栏目</w:t>
      </w:r>
      <w:r>
        <w:rPr>
          <w:rFonts w:ascii="仿宋_GB2312" w:eastAsia="仿宋_GB2312"/>
          <w:sz w:val="32"/>
          <w:szCs w:val="32"/>
        </w:rPr>
        <w:t>20</w:t>
      </w:r>
      <w:r>
        <w:rPr>
          <w:rFonts w:hint="eastAsia" w:ascii="仿宋_GB2312" w:eastAsia="仿宋_GB2312"/>
          <w:sz w:val="32"/>
          <w:szCs w:val="32"/>
        </w:rPr>
        <w:t>余处，组织发布网站信息</w:t>
      </w:r>
      <w:r>
        <w:rPr>
          <w:rFonts w:ascii="仿宋_GB2312" w:eastAsia="仿宋_GB2312"/>
          <w:sz w:val="32"/>
          <w:szCs w:val="32"/>
        </w:rPr>
        <w:t>9445</w:t>
      </w:r>
      <w:r>
        <w:rPr>
          <w:rFonts w:hint="eastAsia" w:ascii="仿宋_GB2312" w:eastAsia="仿宋_GB2312"/>
          <w:sz w:val="32"/>
          <w:szCs w:val="32"/>
        </w:rPr>
        <w:t>条。</w:t>
      </w:r>
    </w:p>
    <w:p w14:paraId="7CCCF564">
      <w:pPr>
        <w:spacing w:line="580" w:lineRule="exact"/>
        <w:ind w:firstLine="645"/>
        <w:rPr>
          <w:rFonts w:ascii="微软雅黑" w:eastAsia="微软雅黑" w:cs="宋体"/>
          <w:kern w:val="0"/>
          <w:sz w:val="24"/>
          <w:szCs w:val="24"/>
        </w:rPr>
      </w:pPr>
      <w:r>
        <w:rPr>
          <w:rFonts w:hint="eastAsia" w:ascii="楷体_GB2312" w:hAnsi="微软雅黑" w:eastAsia="楷体_GB2312" w:cs="宋体"/>
          <w:kern w:val="0"/>
          <w:sz w:val="32"/>
          <w:szCs w:val="32"/>
        </w:rPr>
        <w:t>（四）平台建设情况</w:t>
      </w:r>
    </w:p>
    <w:p w14:paraId="3702B2FA">
      <w:pPr>
        <w:spacing w:line="580" w:lineRule="exact"/>
        <w:ind w:firstLine="645"/>
        <w:rPr>
          <w:rFonts w:ascii="微软雅黑" w:eastAsia="微软雅黑" w:cs="宋体"/>
          <w:kern w:val="0"/>
          <w:sz w:val="24"/>
          <w:szCs w:val="24"/>
        </w:rPr>
      </w:pPr>
      <w:r>
        <w:rPr>
          <w:rFonts w:hint="eastAsia" w:ascii="仿宋_GB2312" w:hAnsi="微软雅黑" w:eastAsia="仿宋_GB2312" w:cs="宋体"/>
          <w:kern w:val="0"/>
          <w:sz w:val="32"/>
          <w:szCs w:val="32"/>
        </w:rPr>
        <w:t>按照国家和我省对政府网站和政务新媒体内容建设的新要求，结合商务重点工作，对我厅门户网站进行完善。根据疫情需要，新增“疫情防控商务在行动”、“知识库”栏目，增加政务服务好差评功能，进一步凸显我厅务实高效、公开透明的政府形象。</w:t>
      </w:r>
    </w:p>
    <w:p w14:paraId="13CA891A">
      <w:pPr>
        <w:spacing w:line="580" w:lineRule="exact"/>
        <w:rPr>
          <w:rFonts w:ascii="微软雅黑" w:eastAsia="微软雅黑" w:cs="宋体"/>
          <w:kern w:val="0"/>
          <w:sz w:val="24"/>
          <w:szCs w:val="24"/>
        </w:rPr>
      </w:pPr>
      <w:r>
        <w:rPr>
          <w:rFonts w:ascii="楷体_GB2312" w:hAnsi="微软雅黑" w:eastAsia="楷体_GB2312" w:cs="宋体"/>
          <w:kern w:val="0"/>
          <w:sz w:val="32"/>
          <w:szCs w:val="32"/>
        </w:rPr>
        <w:t xml:space="preserve">    </w:t>
      </w:r>
      <w:r>
        <w:rPr>
          <w:rFonts w:hint="eastAsia" w:ascii="楷体_GB2312" w:hAnsi="微软雅黑" w:eastAsia="楷体_GB2312" w:cs="宋体"/>
          <w:kern w:val="0"/>
          <w:sz w:val="32"/>
          <w:szCs w:val="32"/>
        </w:rPr>
        <w:t>（五）监督保障情况</w:t>
      </w:r>
    </w:p>
    <w:p w14:paraId="7615EC90">
      <w:pPr>
        <w:spacing w:line="580" w:lineRule="exact"/>
        <w:rPr>
          <w:rFonts w:ascii="微软雅黑" w:eastAsia="微软雅黑" w:cs="宋体"/>
          <w:kern w:val="0"/>
          <w:sz w:val="24"/>
          <w:szCs w:val="24"/>
        </w:rPr>
      </w:pPr>
      <w:r>
        <w:rPr>
          <w:rFonts w:ascii="仿宋_GB2312" w:hAnsi="微软雅黑" w:eastAsia="仿宋_GB2312" w:cs="宋体"/>
          <w:kern w:val="0"/>
          <w:sz w:val="32"/>
          <w:szCs w:val="32"/>
        </w:rPr>
        <w:t xml:space="preserve">    </w:t>
      </w:r>
      <w:r>
        <w:rPr>
          <w:rFonts w:hint="eastAsia" w:ascii="仿宋_GB2312" w:hAnsi="微软雅黑" w:eastAsia="仿宋_GB2312" w:cs="宋体"/>
          <w:kern w:val="0"/>
          <w:sz w:val="32"/>
          <w:szCs w:val="32"/>
        </w:rPr>
        <w:t>根据机构改革和人员变动情况，及时调整厅政务公开领导小组，建立了厅分管领导挂帅、办公室负责组织协调和指导推进、各职能处室协同配合的政府信息公开工作机制。邀请省信息</w:t>
      </w:r>
      <w:r>
        <w:rPr>
          <w:rFonts w:ascii="仿宋_GB2312" w:hAnsi="微软雅黑" w:eastAsia="仿宋_GB2312" w:cs="宋体"/>
          <w:kern w:val="0"/>
          <w:sz w:val="32"/>
          <w:szCs w:val="32"/>
        </w:rPr>
        <w:t>中心专家</w:t>
      </w:r>
      <w:r>
        <w:rPr>
          <w:rFonts w:hint="eastAsia" w:ascii="仿宋_GB2312" w:hAnsi="微软雅黑" w:eastAsia="仿宋_GB2312" w:cs="宋体"/>
          <w:kern w:val="0"/>
          <w:sz w:val="32"/>
          <w:szCs w:val="32"/>
        </w:rPr>
        <w:t>来</w:t>
      </w:r>
      <w:r>
        <w:rPr>
          <w:rFonts w:ascii="仿宋_GB2312" w:hAnsi="微软雅黑" w:eastAsia="仿宋_GB2312" w:cs="宋体"/>
          <w:kern w:val="0"/>
          <w:sz w:val="32"/>
          <w:szCs w:val="32"/>
        </w:rPr>
        <w:t>我厅</w:t>
      </w:r>
      <w:r>
        <w:rPr>
          <w:rFonts w:hint="eastAsia" w:ascii="仿宋_GB2312" w:hAnsi="微软雅黑" w:eastAsia="仿宋_GB2312" w:cs="宋体"/>
          <w:kern w:val="0"/>
          <w:sz w:val="32"/>
          <w:szCs w:val="32"/>
        </w:rPr>
        <w:t>授课，厅机关各处室及</w:t>
      </w:r>
      <w:r>
        <w:rPr>
          <w:rFonts w:ascii="仿宋_GB2312" w:hAnsi="微软雅黑" w:eastAsia="仿宋_GB2312" w:cs="宋体"/>
          <w:kern w:val="0"/>
          <w:sz w:val="32"/>
          <w:szCs w:val="32"/>
        </w:rPr>
        <w:t>各市商务主管部门</w:t>
      </w:r>
      <w:r>
        <w:rPr>
          <w:rFonts w:hint="eastAsia" w:ascii="仿宋_GB2312" w:hAnsi="微软雅黑" w:eastAsia="仿宋_GB2312" w:cs="宋体"/>
          <w:kern w:val="0"/>
          <w:sz w:val="32"/>
          <w:szCs w:val="32"/>
        </w:rPr>
        <w:t>负责信息公开工作</w:t>
      </w:r>
      <w:r>
        <w:rPr>
          <w:rFonts w:ascii="仿宋_GB2312" w:hAnsi="微软雅黑" w:eastAsia="仿宋_GB2312" w:cs="宋体"/>
          <w:kern w:val="0"/>
          <w:sz w:val="32"/>
          <w:szCs w:val="32"/>
        </w:rPr>
        <w:t>100</w:t>
      </w:r>
      <w:r>
        <w:rPr>
          <w:rFonts w:hint="eastAsia" w:ascii="仿宋_GB2312" w:hAnsi="微软雅黑" w:eastAsia="仿宋_GB2312" w:cs="宋体"/>
          <w:kern w:val="0"/>
          <w:sz w:val="32"/>
          <w:szCs w:val="32"/>
        </w:rPr>
        <w:t>余人参加培训。结合厅机关年度考核制度修订，将政务公开工作纳入年终考核，有效促进了全厅政府信息公开工作。</w:t>
      </w:r>
    </w:p>
    <w:p w14:paraId="7060102E">
      <w:pPr>
        <w:widowControl/>
        <w:spacing w:line="555" w:lineRule="atLeast"/>
        <w:ind w:firstLine="640" w:firstLineChars="200"/>
        <w:rPr>
          <w:rFonts w:ascii="微软雅黑" w:eastAsia="微软雅黑" w:cs="宋体"/>
          <w:kern w:val="0"/>
          <w:sz w:val="24"/>
          <w:szCs w:val="24"/>
        </w:rPr>
      </w:pPr>
      <w:r>
        <w:rPr>
          <w:rFonts w:hint="eastAsia" w:ascii="黑体" w:hAnsi="黑体" w:eastAsia="黑体" w:cs="宋体"/>
          <w:kern w:val="0"/>
          <w:sz w:val="32"/>
          <w:szCs w:val="32"/>
        </w:rPr>
        <w:t>二、主动公开政府信息情况</w:t>
      </w:r>
    </w:p>
    <w:tbl>
      <w:tblPr>
        <w:tblStyle w:val="5"/>
        <w:tblW w:w="8715" w:type="dxa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073"/>
        <w:gridCol w:w="20"/>
        <w:gridCol w:w="2099"/>
        <w:gridCol w:w="1499"/>
        <w:gridCol w:w="2024"/>
      </w:tblGrid>
      <w:tr w14:paraId="2924AE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atLeast"/>
          <w:jc w:val="center"/>
        </w:trPr>
        <w:tc>
          <w:tcPr>
            <w:tcW w:w="8715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B1FB604">
            <w:pPr>
              <w:widowControl/>
              <w:spacing w:line="300" w:lineRule="exact"/>
              <w:jc w:val="center"/>
              <w:rPr>
                <w:rFonts w:asci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第二十条第（一）项</w:t>
            </w:r>
          </w:p>
        </w:tc>
      </w:tr>
      <w:tr w14:paraId="3F913F4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atLeast"/>
          <w:jc w:val="center"/>
        </w:trPr>
        <w:tc>
          <w:tcPr>
            <w:tcW w:w="3073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0643A72">
            <w:pPr>
              <w:widowControl/>
              <w:spacing w:line="300" w:lineRule="exact"/>
              <w:jc w:val="center"/>
              <w:rPr>
                <w:rFonts w:asci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信息内容</w:t>
            </w:r>
          </w:p>
        </w:tc>
        <w:tc>
          <w:tcPr>
            <w:tcW w:w="2119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C8FDB28">
            <w:pPr>
              <w:widowControl/>
              <w:spacing w:line="300" w:lineRule="exact"/>
              <w:jc w:val="center"/>
              <w:rPr>
                <w:rFonts w:asci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本年新制作数量</w:t>
            </w:r>
          </w:p>
        </w:tc>
        <w:tc>
          <w:tcPr>
            <w:tcW w:w="149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804D583">
            <w:pPr>
              <w:widowControl/>
              <w:spacing w:line="300" w:lineRule="exact"/>
              <w:jc w:val="center"/>
              <w:rPr>
                <w:rFonts w:asci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本年新</w:t>
            </w:r>
          </w:p>
          <w:p w14:paraId="5CD68C91">
            <w:pPr>
              <w:widowControl/>
              <w:spacing w:line="300" w:lineRule="exact"/>
              <w:jc w:val="center"/>
              <w:rPr>
                <w:rFonts w:asci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公开数量</w:t>
            </w:r>
          </w:p>
        </w:tc>
        <w:tc>
          <w:tcPr>
            <w:tcW w:w="2024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512E0FD">
            <w:pPr>
              <w:widowControl/>
              <w:spacing w:line="300" w:lineRule="exact"/>
              <w:jc w:val="center"/>
              <w:rPr>
                <w:rFonts w:asci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对外公开</w:t>
            </w:r>
          </w:p>
          <w:p w14:paraId="5848BBB7">
            <w:pPr>
              <w:widowControl/>
              <w:spacing w:line="300" w:lineRule="exact"/>
              <w:jc w:val="center"/>
              <w:rPr>
                <w:rFonts w:asci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总数量</w:t>
            </w:r>
          </w:p>
        </w:tc>
      </w:tr>
      <w:tr w14:paraId="69627BD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atLeast"/>
          <w:jc w:val="center"/>
        </w:trPr>
        <w:tc>
          <w:tcPr>
            <w:tcW w:w="3073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B0382E4">
            <w:pPr>
              <w:widowControl/>
              <w:spacing w:line="300" w:lineRule="exact"/>
              <w:jc w:val="left"/>
              <w:rPr>
                <w:rFonts w:asci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规章</w:t>
            </w:r>
          </w:p>
        </w:tc>
        <w:tc>
          <w:tcPr>
            <w:tcW w:w="2119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826B16A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0</w:t>
            </w:r>
          </w:p>
        </w:tc>
        <w:tc>
          <w:tcPr>
            <w:tcW w:w="149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E55D2FE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0</w:t>
            </w:r>
          </w:p>
        </w:tc>
        <w:tc>
          <w:tcPr>
            <w:tcW w:w="2024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4006FAA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2</w:t>
            </w:r>
          </w:p>
        </w:tc>
      </w:tr>
      <w:tr w14:paraId="299494B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atLeast"/>
          <w:jc w:val="center"/>
        </w:trPr>
        <w:tc>
          <w:tcPr>
            <w:tcW w:w="3073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A10DB16">
            <w:pPr>
              <w:widowControl/>
              <w:spacing w:line="300" w:lineRule="exact"/>
              <w:jc w:val="left"/>
              <w:rPr>
                <w:rFonts w:asci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规范性文件</w:t>
            </w:r>
          </w:p>
        </w:tc>
        <w:tc>
          <w:tcPr>
            <w:tcW w:w="2119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E812781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3</w:t>
            </w:r>
          </w:p>
        </w:tc>
        <w:tc>
          <w:tcPr>
            <w:tcW w:w="149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008AEC9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3</w:t>
            </w:r>
          </w:p>
        </w:tc>
        <w:tc>
          <w:tcPr>
            <w:tcW w:w="2024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6E987D3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11</w:t>
            </w:r>
          </w:p>
        </w:tc>
      </w:tr>
      <w:tr w14:paraId="2D50C14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atLeast"/>
          <w:jc w:val="center"/>
        </w:trPr>
        <w:tc>
          <w:tcPr>
            <w:tcW w:w="8715" w:type="dxa"/>
            <w:gridSpan w:val="5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9A23176">
            <w:pPr>
              <w:widowControl/>
              <w:spacing w:line="300" w:lineRule="exact"/>
              <w:jc w:val="center"/>
              <w:rPr>
                <w:rFonts w:asci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第二十条第（五）项</w:t>
            </w:r>
          </w:p>
        </w:tc>
      </w:tr>
      <w:tr w14:paraId="5E76B3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atLeast"/>
          <w:jc w:val="center"/>
        </w:trPr>
        <w:tc>
          <w:tcPr>
            <w:tcW w:w="3073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5BCC73B">
            <w:pPr>
              <w:widowControl/>
              <w:spacing w:line="300" w:lineRule="exact"/>
              <w:jc w:val="center"/>
              <w:rPr>
                <w:rFonts w:asci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信息内容</w:t>
            </w:r>
          </w:p>
        </w:tc>
        <w:tc>
          <w:tcPr>
            <w:tcW w:w="2119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87F4CF0">
            <w:pPr>
              <w:widowControl/>
              <w:spacing w:line="300" w:lineRule="exact"/>
              <w:jc w:val="center"/>
              <w:rPr>
                <w:rFonts w:asci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上一年项目数量</w:t>
            </w:r>
          </w:p>
        </w:tc>
        <w:tc>
          <w:tcPr>
            <w:tcW w:w="149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5564DAD">
            <w:pPr>
              <w:widowControl/>
              <w:spacing w:line="300" w:lineRule="exact"/>
              <w:jc w:val="center"/>
              <w:rPr>
                <w:rFonts w:asci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本年增</w:t>
            </w:r>
            <w:r>
              <w:rPr>
                <w:rFonts w:ascii="宋体" w:hAnsi="宋体" w:cs="宋体"/>
                <w:kern w:val="0"/>
                <w:sz w:val="22"/>
              </w:rPr>
              <w:t>/</w:t>
            </w:r>
            <w:r>
              <w:rPr>
                <w:rFonts w:hint="eastAsia" w:ascii="宋体" w:hAnsi="宋体" w:cs="宋体"/>
                <w:kern w:val="0"/>
                <w:sz w:val="22"/>
              </w:rPr>
              <w:t>减</w:t>
            </w:r>
          </w:p>
        </w:tc>
        <w:tc>
          <w:tcPr>
            <w:tcW w:w="2024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7EC0588">
            <w:pPr>
              <w:widowControl/>
              <w:spacing w:line="300" w:lineRule="exact"/>
              <w:jc w:val="center"/>
              <w:rPr>
                <w:rFonts w:asci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处理决定数量</w:t>
            </w:r>
          </w:p>
        </w:tc>
      </w:tr>
      <w:tr w14:paraId="0C89740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atLeast"/>
          <w:jc w:val="center"/>
        </w:trPr>
        <w:tc>
          <w:tcPr>
            <w:tcW w:w="3073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CBC5A95">
            <w:pPr>
              <w:widowControl/>
              <w:spacing w:line="300" w:lineRule="exact"/>
              <w:jc w:val="left"/>
              <w:rPr>
                <w:rFonts w:asci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行政许可</w:t>
            </w:r>
          </w:p>
        </w:tc>
        <w:tc>
          <w:tcPr>
            <w:tcW w:w="2119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8B34FEA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8</w:t>
            </w:r>
          </w:p>
        </w:tc>
        <w:tc>
          <w:tcPr>
            <w:tcW w:w="149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46ABEFF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-1</w:t>
            </w:r>
          </w:p>
        </w:tc>
        <w:tc>
          <w:tcPr>
            <w:tcW w:w="2024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13AA038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5149</w:t>
            </w:r>
          </w:p>
        </w:tc>
      </w:tr>
      <w:tr w14:paraId="4ADA81C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atLeast"/>
          <w:jc w:val="center"/>
        </w:trPr>
        <w:tc>
          <w:tcPr>
            <w:tcW w:w="3073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0FE9045">
            <w:pPr>
              <w:widowControl/>
              <w:spacing w:line="300" w:lineRule="exact"/>
              <w:jc w:val="left"/>
              <w:rPr>
                <w:rFonts w:asci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其他对外管理服务事项</w:t>
            </w:r>
          </w:p>
        </w:tc>
        <w:tc>
          <w:tcPr>
            <w:tcW w:w="2119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0118F32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3</w:t>
            </w:r>
          </w:p>
        </w:tc>
        <w:tc>
          <w:tcPr>
            <w:tcW w:w="149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1EF1824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+5</w:t>
            </w:r>
          </w:p>
        </w:tc>
        <w:tc>
          <w:tcPr>
            <w:tcW w:w="2024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F34BD7C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61537</w:t>
            </w:r>
          </w:p>
        </w:tc>
      </w:tr>
      <w:tr w14:paraId="271FE5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atLeast"/>
          <w:jc w:val="center"/>
        </w:trPr>
        <w:tc>
          <w:tcPr>
            <w:tcW w:w="8715" w:type="dxa"/>
            <w:gridSpan w:val="5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6BB09DF">
            <w:pPr>
              <w:widowControl/>
              <w:spacing w:line="300" w:lineRule="exact"/>
              <w:jc w:val="center"/>
              <w:rPr>
                <w:rFonts w:asci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第二十条第（六）项</w:t>
            </w:r>
          </w:p>
        </w:tc>
      </w:tr>
      <w:tr w14:paraId="362E849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atLeast"/>
          <w:jc w:val="center"/>
        </w:trPr>
        <w:tc>
          <w:tcPr>
            <w:tcW w:w="3073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6D6DD5D">
            <w:pPr>
              <w:widowControl/>
              <w:spacing w:line="300" w:lineRule="exact"/>
              <w:jc w:val="center"/>
              <w:rPr>
                <w:rFonts w:asci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信息内容</w:t>
            </w:r>
          </w:p>
        </w:tc>
        <w:tc>
          <w:tcPr>
            <w:tcW w:w="2119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E3C7D48">
            <w:pPr>
              <w:widowControl/>
              <w:spacing w:line="300" w:lineRule="exact"/>
              <w:jc w:val="center"/>
              <w:rPr>
                <w:rFonts w:asci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上一年项目数量</w:t>
            </w:r>
          </w:p>
        </w:tc>
        <w:tc>
          <w:tcPr>
            <w:tcW w:w="149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EED9797">
            <w:pPr>
              <w:widowControl/>
              <w:spacing w:line="300" w:lineRule="exact"/>
              <w:jc w:val="center"/>
              <w:rPr>
                <w:rFonts w:asci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本年增</w:t>
            </w:r>
            <w:r>
              <w:rPr>
                <w:rFonts w:ascii="宋体" w:hAnsi="宋体" w:cs="宋体"/>
                <w:kern w:val="0"/>
                <w:sz w:val="22"/>
              </w:rPr>
              <w:t>/</w:t>
            </w:r>
            <w:r>
              <w:rPr>
                <w:rFonts w:hint="eastAsia" w:ascii="宋体" w:hAnsi="宋体" w:cs="宋体"/>
                <w:kern w:val="0"/>
                <w:sz w:val="22"/>
              </w:rPr>
              <w:t>减</w:t>
            </w:r>
          </w:p>
        </w:tc>
        <w:tc>
          <w:tcPr>
            <w:tcW w:w="2024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EDC6D67">
            <w:pPr>
              <w:widowControl/>
              <w:spacing w:line="300" w:lineRule="exact"/>
              <w:jc w:val="center"/>
              <w:rPr>
                <w:rFonts w:asci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处理决定数量</w:t>
            </w:r>
          </w:p>
        </w:tc>
      </w:tr>
      <w:tr w14:paraId="40E8050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atLeast"/>
          <w:jc w:val="center"/>
        </w:trPr>
        <w:tc>
          <w:tcPr>
            <w:tcW w:w="3073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8227385">
            <w:pPr>
              <w:widowControl/>
              <w:spacing w:line="300" w:lineRule="exact"/>
              <w:jc w:val="left"/>
              <w:rPr>
                <w:rFonts w:asci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行政处罚</w:t>
            </w:r>
          </w:p>
        </w:tc>
        <w:tc>
          <w:tcPr>
            <w:tcW w:w="2119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255FDA7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0</w:t>
            </w:r>
          </w:p>
        </w:tc>
        <w:tc>
          <w:tcPr>
            <w:tcW w:w="149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4C9A3B4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0</w:t>
            </w:r>
          </w:p>
        </w:tc>
        <w:tc>
          <w:tcPr>
            <w:tcW w:w="2024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A34F1A1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　</w:t>
            </w:r>
            <w:r>
              <w:rPr>
                <w:rFonts w:ascii="宋体" w:hAnsi="宋体" w:cs="宋体"/>
                <w:kern w:val="0"/>
                <w:sz w:val="22"/>
              </w:rPr>
              <w:t>0</w:t>
            </w:r>
          </w:p>
        </w:tc>
      </w:tr>
      <w:tr w14:paraId="62B9F9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atLeast"/>
          <w:jc w:val="center"/>
        </w:trPr>
        <w:tc>
          <w:tcPr>
            <w:tcW w:w="3073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918B49D">
            <w:pPr>
              <w:widowControl/>
              <w:spacing w:line="300" w:lineRule="exact"/>
              <w:jc w:val="left"/>
              <w:rPr>
                <w:rFonts w:asci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行政强制</w:t>
            </w:r>
          </w:p>
        </w:tc>
        <w:tc>
          <w:tcPr>
            <w:tcW w:w="2119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87E9C84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0</w:t>
            </w:r>
          </w:p>
        </w:tc>
        <w:tc>
          <w:tcPr>
            <w:tcW w:w="149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248A173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　</w:t>
            </w:r>
            <w:r>
              <w:rPr>
                <w:rFonts w:ascii="宋体" w:hAnsi="宋体" w:cs="宋体"/>
                <w:kern w:val="0"/>
                <w:sz w:val="22"/>
              </w:rPr>
              <w:t>0</w:t>
            </w:r>
          </w:p>
        </w:tc>
        <w:tc>
          <w:tcPr>
            <w:tcW w:w="2024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5F651D8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0</w:t>
            </w:r>
          </w:p>
        </w:tc>
      </w:tr>
      <w:tr w14:paraId="346FF95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atLeast"/>
          <w:jc w:val="center"/>
        </w:trPr>
        <w:tc>
          <w:tcPr>
            <w:tcW w:w="8715" w:type="dxa"/>
            <w:gridSpan w:val="5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7603F7C">
            <w:pPr>
              <w:widowControl/>
              <w:spacing w:line="300" w:lineRule="exact"/>
              <w:jc w:val="center"/>
              <w:rPr>
                <w:rFonts w:asci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第二十条第（八）项</w:t>
            </w:r>
          </w:p>
        </w:tc>
      </w:tr>
      <w:tr w14:paraId="3162B4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atLeast"/>
          <w:jc w:val="center"/>
        </w:trPr>
        <w:tc>
          <w:tcPr>
            <w:tcW w:w="3073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CCE1B5D">
            <w:pPr>
              <w:widowControl/>
              <w:spacing w:line="300" w:lineRule="exact"/>
              <w:jc w:val="center"/>
              <w:rPr>
                <w:rFonts w:asci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信息内容</w:t>
            </w:r>
          </w:p>
        </w:tc>
        <w:tc>
          <w:tcPr>
            <w:tcW w:w="2119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5B0A7CF">
            <w:pPr>
              <w:widowControl/>
              <w:spacing w:line="300" w:lineRule="exact"/>
              <w:jc w:val="center"/>
              <w:rPr>
                <w:rFonts w:asci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上一年项目数量</w:t>
            </w:r>
          </w:p>
        </w:tc>
        <w:tc>
          <w:tcPr>
            <w:tcW w:w="3523" w:type="dxa"/>
            <w:gridSpan w:val="2"/>
            <w:tcBorders>
              <w:top w:val="nil"/>
              <w:left w:val="nil"/>
              <w:bottom w:val="single" w:color="auto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1F90163">
            <w:pPr>
              <w:widowControl/>
              <w:spacing w:line="300" w:lineRule="exact"/>
              <w:jc w:val="center"/>
              <w:rPr>
                <w:rFonts w:asci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本年增</w:t>
            </w:r>
            <w:r>
              <w:rPr>
                <w:rFonts w:ascii="宋体" w:hAnsi="宋体" w:cs="宋体"/>
                <w:kern w:val="0"/>
                <w:sz w:val="22"/>
              </w:rPr>
              <w:t>/</w:t>
            </w:r>
            <w:r>
              <w:rPr>
                <w:rFonts w:hint="eastAsia" w:ascii="宋体" w:hAnsi="宋体" w:cs="宋体"/>
                <w:kern w:val="0"/>
                <w:sz w:val="22"/>
              </w:rPr>
              <w:t>减</w:t>
            </w:r>
          </w:p>
        </w:tc>
      </w:tr>
      <w:tr w14:paraId="3C96907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atLeast"/>
          <w:jc w:val="center"/>
        </w:trPr>
        <w:tc>
          <w:tcPr>
            <w:tcW w:w="3073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3CEE343">
            <w:pPr>
              <w:widowControl/>
              <w:spacing w:line="300" w:lineRule="exact"/>
              <w:jc w:val="left"/>
              <w:rPr>
                <w:rFonts w:asci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行政事业性收费</w:t>
            </w:r>
          </w:p>
        </w:tc>
        <w:tc>
          <w:tcPr>
            <w:tcW w:w="2119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5A5870E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　</w:t>
            </w:r>
            <w:r>
              <w:rPr>
                <w:rFonts w:ascii="宋体" w:hAnsi="宋体" w:cs="宋体"/>
                <w:kern w:val="0"/>
                <w:sz w:val="22"/>
              </w:rPr>
              <w:t>0</w:t>
            </w:r>
          </w:p>
        </w:tc>
        <w:tc>
          <w:tcPr>
            <w:tcW w:w="3523" w:type="dxa"/>
            <w:gridSpan w:val="2"/>
            <w:tcBorders>
              <w:top w:val="nil"/>
              <w:left w:val="nil"/>
              <w:bottom w:val="single" w:color="auto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AA6E914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0</w:t>
            </w:r>
          </w:p>
        </w:tc>
      </w:tr>
      <w:tr w14:paraId="3CC9120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atLeast"/>
          <w:jc w:val="center"/>
        </w:trPr>
        <w:tc>
          <w:tcPr>
            <w:tcW w:w="8715" w:type="dxa"/>
            <w:gridSpan w:val="5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D29600D">
            <w:pPr>
              <w:widowControl/>
              <w:spacing w:line="300" w:lineRule="exact"/>
              <w:jc w:val="center"/>
              <w:rPr>
                <w:rFonts w:asci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第二十条第（九）项</w:t>
            </w:r>
          </w:p>
        </w:tc>
      </w:tr>
      <w:tr w14:paraId="676DA93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atLeast"/>
          <w:jc w:val="center"/>
        </w:trPr>
        <w:tc>
          <w:tcPr>
            <w:tcW w:w="3093" w:type="dxa"/>
            <w:gridSpan w:val="2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145C373">
            <w:pPr>
              <w:widowControl/>
              <w:spacing w:line="300" w:lineRule="exact"/>
              <w:jc w:val="center"/>
              <w:rPr>
                <w:rFonts w:asci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信息内容</w:t>
            </w:r>
          </w:p>
        </w:tc>
        <w:tc>
          <w:tcPr>
            <w:tcW w:w="209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2B7ADD5">
            <w:pPr>
              <w:widowControl/>
              <w:spacing w:line="300" w:lineRule="exact"/>
              <w:jc w:val="center"/>
              <w:rPr>
                <w:rFonts w:asci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采购项目数量</w:t>
            </w:r>
          </w:p>
        </w:tc>
        <w:tc>
          <w:tcPr>
            <w:tcW w:w="3523" w:type="dxa"/>
            <w:gridSpan w:val="2"/>
            <w:tcBorders>
              <w:top w:val="nil"/>
              <w:left w:val="nil"/>
              <w:bottom w:val="single" w:color="auto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DB11167">
            <w:pPr>
              <w:widowControl/>
              <w:spacing w:line="300" w:lineRule="exact"/>
              <w:jc w:val="center"/>
              <w:rPr>
                <w:rFonts w:asci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采购总金额</w:t>
            </w:r>
          </w:p>
        </w:tc>
      </w:tr>
      <w:tr w14:paraId="55885B5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atLeast"/>
          <w:jc w:val="center"/>
        </w:trPr>
        <w:tc>
          <w:tcPr>
            <w:tcW w:w="3093" w:type="dxa"/>
            <w:gridSpan w:val="2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0233884">
            <w:pPr>
              <w:widowControl/>
              <w:spacing w:line="300" w:lineRule="exact"/>
              <w:jc w:val="left"/>
              <w:rPr>
                <w:rFonts w:asci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政府集中采购</w:t>
            </w:r>
          </w:p>
        </w:tc>
        <w:tc>
          <w:tcPr>
            <w:tcW w:w="209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8F0BC01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　</w:t>
            </w:r>
            <w:r>
              <w:rPr>
                <w:rFonts w:ascii="宋体" w:hAnsi="宋体" w:cs="宋体"/>
                <w:kern w:val="0"/>
                <w:sz w:val="22"/>
              </w:rPr>
              <w:t>21</w:t>
            </w:r>
          </w:p>
        </w:tc>
        <w:tc>
          <w:tcPr>
            <w:tcW w:w="3523" w:type="dxa"/>
            <w:gridSpan w:val="2"/>
            <w:tcBorders>
              <w:top w:val="nil"/>
              <w:left w:val="nil"/>
              <w:bottom w:val="single" w:color="auto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84DCA06">
            <w:pPr>
              <w:widowControl/>
              <w:spacing w:line="300" w:lineRule="exact"/>
              <w:jc w:val="center"/>
              <w:rPr>
                <w:rFonts w:ascii="宋体" w:cs="宋体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2807.19</w:t>
            </w:r>
            <w:r>
              <w:rPr>
                <w:rFonts w:hint="eastAsia" w:ascii="宋体" w:hAnsi="宋体" w:cs="宋体"/>
                <w:kern w:val="0"/>
                <w:sz w:val="22"/>
              </w:rPr>
              <w:t>万元</w:t>
            </w:r>
          </w:p>
        </w:tc>
      </w:tr>
    </w:tbl>
    <w:p w14:paraId="4D9F3572">
      <w:pPr>
        <w:widowControl/>
        <w:spacing w:line="555" w:lineRule="atLeast"/>
        <w:ind w:firstLine="615"/>
        <w:rPr>
          <w:rFonts w:ascii="微软雅黑" w:eastAsia="微软雅黑" w:cs="宋体"/>
          <w:kern w:val="0"/>
          <w:sz w:val="24"/>
          <w:szCs w:val="24"/>
        </w:rPr>
      </w:pPr>
      <w:r>
        <w:rPr>
          <w:rFonts w:ascii="宋体" w:cs="宋体"/>
          <w:bCs/>
          <w:kern w:val="0"/>
          <w:sz w:val="32"/>
        </w:rPr>
        <w:t> </w:t>
      </w:r>
      <w:r>
        <w:rPr>
          <w:rFonts w:hint="eastAsia" w:ascii="黑体" w:hAnsi="黑体" w:eastAsia="黑体" w:cs="宋体"/>
          <w:bCs/>
          <w:kern w:val="0"/>
          <w:sz w:val="32"/>
        </w:rPr>
        <w:t>三、收到和处理政府信息公开申请情况</w:t>
      </w:r>
    </w:p>
    <w:tbl>
      <w:tblPr>
        <w:tblStyle w:val="5"/>
        <w:tblW w:w="8944" w:type="dxa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10"/>
        <w:gridCol w:w="1540"/>
        <w:gridCol w:w="2719"/>
        <w:gridCol w:w="834"/>
        <w:gridCol w:w="524"/>
        <w:gridCol w:w="525"/>
        <w:gridCol w:w="524"/>
        <w:gridCol w:w="525"/>
        <w:gridCol w:w="522"/>
        <w:gridCol w:w="621"/>
      </w:tblGrid>
      <w:tr w14:paraId="0107649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4869" w:type="dxa"/>
            <w:gridSpan w:val="3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2EB1540">
            <w:pPr>
              <w:widowControl/>
              <w:spacing w:line="260" w:lineRule="exact"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（本列数据的勾稽关系为：第一项加第二项之和，</w:t>
            </w:r>
          </w:p>
          <w:p w14:paraId="7E259105">
            <w:pPr>
              <w:widowControl/>
              <w:spacing w:line="260" w:lineRule="exact"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等于第三项加第四项之和）</w:t>
            </w:r>
          </w:p>
        </w:tc>
        <w:tc>
          <w:tcPr>
            <w:tcW w:w="4075" w:type="dxa"/>
            <w:gridSpan w:val="7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048CF07">
            <w:pPr>
              <w:widowControl/>
              <w:spacing w:line="260" w:lineRule="exact"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申请人情况</w:t>
            </w:r>
          </w:p>
        </w:tc>
      </w:tr>
      <w:tr w14:paraId="6C07CF4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4869" w:type="dxa"/>
            <w:gridSpan w:val="3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A79EE0A">
            <w:pPr>
              <w:widowControl/>
              <w:spacing w:line="260" w:lineRule="exact"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834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C8B64C6">
            <w:pPr>
              <w:widowControl/>
              <w:spacing w:line="260" w:lineRule="exact"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自然人</w:t>
            </w:r>
          </w:p>
        </w:tc>
        <w:tc>
          <w:tcPr>
            <w:tcW w:w="2620" w:type="dxa"/>
            <w:gridSpan w:val="5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A926860">
            <w:pPr>
              <w:widowControl/>
              <w:spacing w:line="260" w:lineRule="exact"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法人或其他组织</w:t>
            </w:r>
          </w:p>
        </w:tc>
        <w:tc>
          <w:tcPr>
            <w:tcW w:w="621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D25324C">
            <w:pPr>
              <w:widowControl/>
              <w:spacing w:line="260" w:lineRule="exact"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总计</w:t>
            </w:r>
          </w:p>
        </w:tc>
      </w:tr>
      <w:tr w14:paraId="4CB2DA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4869" w:type="dxa"/>
            <w:gridSpan w:val="3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70F8A2B">
            <w:pPr>
              <w:widowControl/>
              <w:spacing w:line="260" w:lineRule="exact"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 w14:paraId="7EDADE14">
            <w:pPr>
              <w:widowControl/>
              <w:spacing w:line="260" w:lineRule="exact"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DD0C3DF">
            <w:pPr>
              <w:widowControl/>
              <w:spacing w:line="260" w:lineRule="exact"/>
              <w:ind w:left="-82" w:leftChars="-39" w:right="-63" w:rightChars="-30"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商业企业</w:t>
            </w:r>
          </w:p>
        </w:tc>
        <w:tc>
          <w:tcPr>
            <w:tcW w:w="5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580F126">
            <w:pPr>
              <w:widowControl/>
              <w:spacing w:line="260" w:lineRule="exact"/>
              <w:ind w:left="-82" w:leftChars="-39" w:right="-63" w:rightChars="-30"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科研机构</w:t>
            </w:r>
          </w:p>
        </w:tc>
        <w:tc>
          <w:tcPr>
            <w:tcW w:w="524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2937B38">
            <w:pPr>
              <w:widowControl/>
              <w:spacing w:line="260" w:lineRule="exact"/>
              <w:ind w:left="-82" w:leftChars="-39" w:right="-63" w:rightChars="-30"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社会公益组织</w:t>
            </w:r>
          </w:p>
        </w:tc>
        <w:tc>
          <w:tcPr>
            <w:tcW w:w="5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B58149C">
            <w:pPr>
              <w:widowControl/>
              <w:spacing w:line="260" w:lineRule="exact"/>
              <w:ind w:left="-82" w:leftChars="-39" w:right="-63" w:rightChars="-30"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法律服务机构</w:t>
            </w:r>
          </w:p>
        </w:tc>
        <w:tc>
          <w:tcPr>
            <w:tcW w:w="52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684BCA7">
            <w:pPr>
              <w:widowControl/>
              <w:spacing w:line="260" w:lineRule="exact"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其</w:t>
            </w:r>
          </w:p>
          <w:p w14:paraId="4C0BFEFA">
            <w:pPr>
              <w:widowControl/>
              <w:spacing w:line="260" w:lineRule="exact"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他</w:t>
            </w: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 w14:paraId="39B26C50">
            <w:pPr>
              <w:widowControl/>
              <w:spacing w:line="260" w:lineRule="exact"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</w:p>
        </w:tc>
      </w:tr>
      <w:tr w14:paraId="4FEB1D4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atLeast"/>
          <w:jc w:val="center"/>
        </w:trPr>
        <w:tc>
          <w:tcPr>
            <w:tcW w:w="4869" w:type="dxa"/>
            <w:gridSpan w:val="3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49D3AEE">
            <w:pPr>
              <w:widowControl/>
              <w:spacing w:line="260" w:lineRule="exact"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一、本年新收政府信息公开申请数量</w:t>
            </w:r>
          </w:p>
        </w:tc>
        <w:tc>
          <w:tcPr>
            <w:tcW w:w="834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FCF0A77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14</w:t>
            </w:r>
          </w:p>
        </w:tc>
        <w:tc>
          <w:tcPr>
            <w:tcW w:w="524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4AEEAD2">
            <w:pPr>
              <w:widowControl/>
              <w:spacing w:line="260" w:lineRule="exact"/>
              <w:ind w:left="-82" w:leftChars="-39" w:right="-63" w:rightChars="-30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2</w:t>
            </w:r>
          </w:p>
        </w:tc>
        <w:tc>
          <w:tcPr>
            <w:tcW w:w="5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4221263">
            <w:pPr>
              <w:widowControl/>
              <w:spacing w:line="260" w:lineRule="exact"/>
              <w:ind w:left="-82" w:leftChars="-39" w:right="-63" w:rightChars="-30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3C2A0F7">
            <w:pPr>
              <w:widowControl/>
              <w:spacing w:line="260" w:lineRule="exact"/>
              <w:ind w:left="-82" w:leftChars="-39" w:right="-63" w:rightChars="-30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C2DD296">
            <w:pPr>
              <w:widowControl/>
              <w:spacing w:line="260" w:lineRule="exact"/>
              <w:ind w:left="-82" w:leftChars="-39" w:right="-63" w:rightChars="-30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E77D134">
            <w:pPr>
              <w:widowControl/>
              <w:spacing w:line="260" w:lineRule="exact"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6E459CB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16</w:t>
            </w:r>
          </w:p>
        </w:tc>
      </w:tr>
      <w:tr w14:paraId="676BF03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atLeast"/>
          <w:jc w:val="center"/>
        </w:trPr>
        <w:tc>
          <w:tcPr>
            <w:tcW w:w="4869" w:type="dxa"/>
            <w:gridSpan w:val="3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56AD176">
            <w:pPr>
              <w:widowControl/>
              <w:spacing w:line="260" w:lineRule="exact"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二、上年结转政府信息公开申请数量</w:t>
            </w:r>
          </w:p>
        </w:tc>
        <w:tc>
          <w:tcPr>
            <w:tcW w:w="834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7F4CCD6">
            <w:pPr>
              <w:widowControl/>
              <w:spacing w:line="260" w:lineRule="exact"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373CD61">
            <w:pPr>
              <w:widowControl/>
              <w:spacing w:line="260" w:lineRule="exact"/>
              <w:ind w:left="-82" w:leftChars="-39" w:right="-63" w:rightChars="-30"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3040A5D">
            <w:pPr>
              <w:widowControl/>
              <w:spacing w:line="260" w:lineRule="exact"/>
              <w:ind w:left="-82" w:leftChars="-39" w:right="-63" w:rightChars="-30"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CA99D63">
            <w:pPr>
              <w:widowControl/>
              <w:spacing w:line="260" w:lineRule="exact"/>
              <w:ind w:left="-82" w:leftChars="-39" w:right="-63" w:rightChars="-30"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4CEF6AA">
            <w:pPr>
              <w:widowControl/>
              <w:spacing w:line="260" w:lineRule="exact"/>
              <w:ind w:left="-82" w:leftChars="-39" w:right="-63" w:rightChars="-30"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197EFFC">
            <w:pPr>
              <w:widowControl/>
              <w:spacing w:line="260" w:lineRule="exact"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D779727">
            <w:pPr>
              <w:widowControl/>
              <w:spacing w:line="260" w:lineRule="exact"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</w:p>
        </w:tc>
      </w:tr>
      <w:tr w14:paraId="12D9241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atLeast"/>
          <w:jc w:val="center"/>
        </w:trPr>
        <w:tc>
          <w:tcPr>
            <w:tcW w:w="610" w:type="dxa"/>
            <w:vMerge w:val="restart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746FFD7">
            <w:pPr>
              <w:widowControl/>
              <w:spacing w:line="260" w:lineRule="exact"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三、本年度办理结果</w:t>
            </w:r>
          </w:p>
        </w:tc>
        <w:tc>
          <w:tcPr>
            <w:tcW w:w="4259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EF12C4F">
            <w:pPr>
              <w:widowControl/>
              <w:spacing w:line="260" w:lineRule="exact"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（一）予以公开</w:t>
            </w:r>
          </w:p>
        </w:tc>
        <w:tc>
          <w:tcPr>
            <w:tcW w:w="834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6C6D2F8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5</w:t>
            </w:r>
          </w:p>
        </w:tc>
        <w:tc>
          <w:tcPr>
            <w:tcW w:w="524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2ED9553">
            <w:pPr>
              <w:widowControl/>
              <w:spacing w:line="260" w:lineRule="exact"/>
              <w:ind w:left="-82" w:leftChars="-39" w:right="-63" w:rightChars="-30"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46C5CB2">
            <w:pPr>
              <w:widowControl/>
              <w:spacing w:line="260" w:lineRule="exact"/>
              <w:ind w:left="-82" w:leftChars="-39" w:right="-63" w:rightChars="-30"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2E7AA7F">
            <w:pPr>
              <w:widowControl/>
              <w:spacing w:line="260" w:lineRule="exact"/>
              <w:ind w:left="-82" w:leftChars="-39" w:right="-63" w:rightChars="-30"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3539D30">
            <w:pPr>
              <w:widowControl/>
              <w:spacing w:line="260" w:lineRule="exact"/>
              <w:ind w:left="-82" w:leftChars="-39" w:right="-63" w:rightChars="-30"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7B45FBA">
            <w:pPr>
              <w:widowControl/>
              <w:spacing w:line="260" w:lineRule="exact"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2A1AB0F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5</w:t>
            </w:r>
          </w:p>
        </w:tc>
      </w:tr>
      <w:tr w14:paraId="73DAC1D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A5F9053">
            <w:pPr>
              <w:widowControl/>
              <w:spacing w:line="260" w:lineRule="exact"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4259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4A3DCE4">
            <w:pPr>
              <w:widowControl/>
              <w:spacing w:line="260" w:lineRule="exact"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（二）部分公开（区分处理的，只计这一情形，不计其他情形）</w:t>
            </w:r>
          </w:p>
        </w:tc>
        <w:tc>
          <w:tcPr>
            <w:tcW w:w="834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AC8EFA8">
            <w:pPr>
              <w:widowControl/>
              <w:spacing w:line="260" w:lineRule="exact"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2247B61">
            <w:pPr>
              <w:widowControl/>
              <w:spacing w:line="260" w:lineRule="exact"/>
              <w:ind w:left="-82" w:leftChars="-39" w:right="-63" w:rightChars="-30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2</w:t>
            </w:r>
          </w:p>
        </w:tc>
        <w:tc>
          <w:tcPr>
            <w:tcW w:w="5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8419DB7">
            <w:pPr>
              <w:widowControl/>
              <w:spacing w:line="260" w:lineRule="exact"/>
              <w:ind w:left="-82" w:leftChars="-39" w:right="-63" w:rightChars="-30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EB5E1A2">
            <w:pPr>
              <w:widowControl/>
              <w:spacing w:line="260" w:lineRule="exact"/>
              <w:ind w:left="-82" w:leftChars="-39" w:right="-63" w:rightChars="-30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46BCBB1">
            <w:pPr>
              <w:widowControl/>
              <w:spacing w:line="260" w:lineRule="exact"/>
              <w:ind w:left="-82" w:leftChars="-39" w:right="-63" w:rightChars="-30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23E2FDA">
            <w:pPr>
              <w:widowControl/>
              <w:spacing w:line="260" w:lineRule="exact"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80D8410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2</w:t>
            </w:r>
          </w:p>
        </w:tc>
      </w:tr>
      <w:tr w14:paraId="6B08F4B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DC75AF3">
            <w:pPr>
              <w:widowControl/>
              <w:spacing w:line="260" w:lineRule="exact"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1540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E41AA46">
            <w:pPr>
              <w:widowControl/>
              <w:spacing w:line="260" w:lineRule="exact"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（三）不予公开</w:t>
            </w:r>
          </w:p>
        </w:tc>
        <w:tc>
          <w:tcPr>
            <w:tcW w:w="271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FD0BF8B">
            <w:pPr>
              <w:widowControl/>
              <w:spacing w:line="260" w:lineRule="exact"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1.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属于国家秘密</w:t>
            </w:r>
          </w:p>
        </w:tc>
        <w:tc>
          <w:tcPr>
            <w:tcW w:w="834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FCC816E">
            <w:pPr>
              <w:widowControl/>
              <w:spacing w:line="260" w:lineRule="exact"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3A5212B">
            <w:pPr>
              <w:widowControl/>
              <w:spacing w:line="260" w:lineRule="exact"/>
              <w:ind w:left="-82" w:leftChars="-39" w:right="-63" w:rightChars="-30"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F44E57B">
            <w:pPr>
              <w:widowControl/>
              <w:spacing w:line="260" w:lineRule="exact"/>
              <w:ind w:left="-82" w:leftChars="-39" w:right="-63" w:rightChars="-30"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F25939A">
            <w:pPr>
              <w:widowControl/>
              <w:spacing w:line="260" w:lineRule="exact"/>
              <w:ind w:left="-82" w:leftChars="-39" w:right="-63" w:rightChars="-30"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C9AC92B">
            <w:pPr>
              <w:widowControl/>
              <w:spacing w:line="260" w:lineRule="exact"/>
              <w:ind w:left="-82" w:leftChars="-39" w:right="-63" w:rightChars="-30"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8C02B59">
            <w:pPr>
              <w:widowControl/>
              <w:spacing w:line="260" w:lineRule="exact"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435CCE0">
            <w:pPr>
              <w:widowControl/>
              <w:spacing w:line="260" w:lineRule="exact"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</w:p>
        </w:tc>
      </w:tr>
      <w:tr w14:paraId="5B6D661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926173B">
            <w:pPr>
              <w:widowControl/>
              <w:spacing w:line="260" w:lineRule="exact"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1540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 w14:paraId="564A5C4A">
            <w:pPr>
              <w:widowControl/>
              <w:spacing w:line="260" w:lineRule="exact"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271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B4819CA">
            <w:pPr>
              <w:widowControl/>
              <w:spacing w:line="260" w:lineRule="exact"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2.</w:t>
            </w:r>
            <w:r>
              <w:rPr>
                <w:rFonts w:hint="eastAsia" w:ascii="宋体" w:hAnsi="宋体" w:cs="宋体"/>
                <w:spacing w:val="-6"/>
                <w:kern w:val="0"/>
                <w:sz w:val="20"/>
                <w:szCs w:val="20"/>
              </w:rPr>
              <w:t>其他法律行政法规禁止公开</w:t>
            </w:r>
          </w:p>
        </w:tc>
        <w:tc>
          <w:tcPr>
            <w:tcW w:w="834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478B05E">
            <w:pPr>
              <w:widowControl/>
              <w:spacing w:line="260" w:lineRule="exact"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7008E5F">
            <w:pPr>
              <w:widowControl/>
              <w:spacing w:line="260" w:lineRule="exact"/>
              <w:ind w:left="-82" w:leftChars="-39" w:right="-63" w:rightChars="-30"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2247740">
            <w:pPr>
              <w:widowControl/>
              <w:spacing w:line="260" w:lineRule="exact"/>
              <w:ind w:left="-82" w:leftChars="-39" w:right="-63" w:rightChars="-30"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C5E4C41">
            <w:pPr>
              <w:widowControl/>
              <w:spacing w:line="260" w:lineRule="exact"/>
              <w:ind w:left="-82" w:leftChars="-39" w:right="-63" w:rightChars="-30"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ED61C85">
            <w:pPr>
              <w:widowControl/>
              <w:spacing w:line="260" w:lineRule="exact"/>
              <w:ind w:left="-82" w:leftChars="-39" w:right="-63" w:rightChars="-30"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77AE323">
            <w:pPr>
              <w:widowControl/>
              <w:spacing w:line="260" w:lineRule="exact"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F6F3F5C">
            <w:pPr>
              <w:widowControl/>
              <w:spacing w:line="260" w:lineRule="exact"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</w:p>
        </w:tc>
      </w:tr>
      <w:tr w14:paraId="079FDC4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F396E37">
            <w:pPr>
              <w:widowControl/>
              <w:spacing w:line="260" w:lineRule="exact"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1540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 w14:paraId="6A42532A">
            <w:pPr>
              <w:widowControl/>
              <w:spacing w:line="260" w:lineRule="exact"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271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B7021F8">
            <w:pPr>
              <w:widowControl/>
              <w:spacing w:line="260" w:lineRule="exact"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3.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危及“三安全一稳定”</w:t>
            </w:r>
          </w:p>
        </w:tc>
        <w:tc>
          <w:tcPr>
            <w:tcW w:w="834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90284DF">
            <w:pPr>
              <w:widowControl/>
              <w:spacing w:line="260" w:lineRule="exact"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81BC78A">
            <w:pPr>
              <w:widowControl/>
              <w:spacing w:line="260" w:lineRule="exact"/>
              <w:ind w:left="-82" w:leftChars="-39" w:right="-63" w:rightChars="-30"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867FD8D">
            <w:pPr>
              <w:widowControl/>
              <w:spacing w:line="260" w:lineRule="exact"/>
              <w:ind w:left="-82" w:leftChars="-39" w:right="-63" w:rightChars="-30"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DCA51C8">
            <w:pPr>
              <w:widowControl/>
              <w:spacing w:line="260" w:lineRule="exact"/>
              <w:ind w:left="-82" w:leftChars="-39" w:right="-63" w:rightChars="-30"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A823310">
            <w:pPr>
              <w:widowControl/>
              <w:spacing w:line="260" w:lineRule="exact"/>
              <w:ind w:left="-82" w:leftChars="-39" w:right="-63" w:rightChars="-30"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18487FD">
            <w:pPr>
              <w:widowControl/>
              <w:spacing w:line="260" w:lineRule="exact"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7198B92">
            <w:pPr>
              <w:widowControl/>
              <w:spacing w:line="260" w:lineRule="exact"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</w:p>
        </w:tc>
      </w:tr>
      <w:tr w14:paraId="674EC13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6455411">
            <w:pPr>
              <w:widowControl/>
              <w:spacing w:line="260" w:lineRule="exact"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1540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 w14:paraId="79143821">
            <w:pPr>
              <w:widowControl/>
              <w:spacing w:line="260" w:lineRule="exact"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271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E47D13E">
            <w:pPr>
              <w:widowControl/>
              <w:spacing w:line="260" w:lineRule="exact"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4.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保护第三方合法权益</w:t>
            </w:r>
          </w:p>
        </w:tc>
        <w:tc>
          <w:tcPr>
            <w:tcW w:w="834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0320C61">
            <w:pPr>
              <w:widowControl/>
              <w:spacing w:line="260" w:lineRule="exact"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CAD7071">
            <w:pPr>
              <w:widowControl/>
              <w:spacing w:line="260" w:lineRule="exact"/>
              <w:ind w:left="-82" w:leftChars="-39" w:right="-63" w:rightChars="-30"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CB97826">
            <w:pPr>
              <w:widowControl/>
              <w:spacing w:line="260" w:lineRule="exact"/>
              <w:ind w:left="-82" w:leftChars="-39" w:right="-63" w:rightChars="-30"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A57E319">
            <w:pPr>
              <w:widowControl/>
              <w:spacing w:line="260" w:lineRule="exact"/>
              <w:ind w:left="-82" w:leftChars="-39" w:right="-63" w:rightChars="-30"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E1C454C">
            <w:pPr>
              <w:widowControl/>
              <w:spacing w:line="260" w:lineRule="exact"/>
              <w:ind w:left="-82" w:leftChars="-39" w:right="-63" w:rightChars="-30"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FB18A4E">
            <w:pPr>
              <w:widowControl/>
              <w:spacing w:line="260" w:lineRule="exact"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4990E85">
            <w:pPr>
              <w:widowControl/>
              <w:spacing w:line="260" w:lineRule="exact"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</w:p>
        </w:tc>
      </w:tr>
      <w:tr w14:paraId="63A2A9B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5915AAB">
            <w:pPr>
              <w:widowControl/>
              <w:spacing w:line="260" w:lineRule="exact"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1540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 w14:paraId="2176E76A">
            <w:pPr>
              <w:widowControl/>
              <w:spacing w:line="260" w:lineRule="exact"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271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7415E07">
            <w:pPr>
              <w:widowControl/>
              <w:spacing w:line="260" w:lineRule="exact"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5.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属于三类内部事务信息</w:t>
            </w:r>
          </w:p>
        </w:tc>
        <w:tc>
          <w:tcPr>
            <w:tcW w:w="834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C032D0E">
            <w:pPr>
              <w:widowControl/>
              <w:spacing w:line="260" w:lineRule="exact"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F33C02E">
            <w:pPr>
              <w:widowControl/>
              <w:spacing w:line="260" w:lineRule="exact"/>
              <w:ind w:left="-82" w:leftChars="-39" w:right="-63" w:rightChars="-30"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A83E30C">
            <w:pPr>
              <w:widowControl/>
              <w:spacing w:line="260" w:lineRule="exact"/>
              <w:ind w:left="-82" w:leftChars="-39" w:right="-63" w:rightChars="-30"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F71E47F">
            <w:pPr>
              <w:widowControl/>
              <w:spacing w:line="260" w:lineRule="exact"/>
              <w:ind w:left="-82" w:leftChars="-39" w:right="-63" w:rightChars="-30"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A161397">
            <w:pPr>
              <w:widowControl/>
              <w:spacing w:line="260" w:lineRule="exact"/>
              <w:ind w:left="-82" w:leftChars="-39" w:right="-63" w:rightChars="-30"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2B31626">
            <w:pPr>
              <w:widowControl/>
              <w:spacing w:line="260" w:lineRule="exact"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0C1A1C3">
            <w:pPr>
              <w:widowControl/>
              <w:spacing w:line="260" w:lineRule="exact"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</w:p>
        </w:tc>
      </w:tr>
      <w:tr w14:paraId="7D65D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96BE3B3">
            <w:pPr>
              <w:widowControl/>
              <w:spacing w:line="260" w:lineRule="exact"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1540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 w14:paraId="177E7D4C">
            <w:pPr>
              <w:widowControl/>
              <w:spacing w:line="260" w:lineRule="exact"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271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1075AD6">
            <w:pPr>
              <w:widowControl/>
              <w:spacing w:line="260" w:lineRule="exact"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6.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属于四类过程性信息</w:t>
            </w:r>
          </w:p>
        </w:tc>
        <w:tc>
          <w:tcPr>
            <w:tcW w:w="834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6F443B4">
            <w:pPr>
              <w:widowControl/>
              <w:spacing w:line="260" w:lineRule="exact"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FEC650F">
            <w:pPr>
              <w:widowControl/>
              <w:spacing w:line="260" w:lineRule="exact"/>
              <w:ind w:left="-82" w:leftChars="-39" w:right="-63" w:rightChars="-30"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C70B255">
            <w:pPr>
              <w:widowControl/>
              <w:spacing w:line="260" w:lineRule="exact"/>
              <w:ind w:left="-82" w:leftChars="-39" w:right="-63" w:rightChars="-30"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5313CBD">
            <w:pPr>
              <w:widowControl/>
              <w:spacing w:line="260" w:lineRule="exact"/>
              <w:ind w:left="-82" w:leftChars="-39" w:right="-63" w:rightChars="-30"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41C97E2">
            <w:pPr>
              <w:widowControl/>
              <w:spacing w:line="260" w:lineRule="exact"/>
              <w:ind w:left="-82" w:leftChars="-39" w:right="-63" w:rightChars="-30"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1E8C895">
            <w:pPr>
              <w:widowControl/>
              <w:spacing w:line="260" w:lineRule="exact"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8A00CC3">
            <w:pPr>
              <w:widowControl/>
              <w:spacing w:line="260" w:lineRule="exact"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</w:p>
        </w:tc>
      </w:tr>
      <w:tr w14:paraId="531BB74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967C615">
            <w:pPr>
              <w:widowControl/>
              <w:spacing w:line="260" w:lineRule="exact"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1540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 w14:paraId="46E02651">
            <w:pPr>
              <w:widowControl/>
              <w:spacing w:line="260" w:lineRule="exact"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271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35768DF">
            <w:pPr>
              <w:widowControl/>
              <w:spacing w:line="260" w:lineRule="exact"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7.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属于行政执法案卷</w:t>
            </w:r>
          </w:p>
        </w:tc>
        <w:tc>
          <w:tcPr>
            <w:tcW w:w="834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DAC46E1">
            <w:pPr>
              <w:widowControl/>
              <w:spacing w:line="260" w:lineRule="exact"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EC5D37A">
            <w:pPr>
              <w:widowControl/>
              <w:spacing w:line="260" w:lineRule="exact"/>
              <w:ind w:left="-82" w:leftChars="-39" w:right="-63" w:rightChars="-30"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75E1A26">
            <w:pPr>
              <w:widowControl/>
              <w:spacing w:line="260" w:lineRule="exact"/>
              <w:ind w:left="-82" w:leftChars="-39" w:right="-63" w:rightChars="-30"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89B5BFF">
            <w:pPr>
              <w:widowControl/>
              <w:spacing w:line="260" w:lineRule="exact"/>
              <w:ind w:left="-82" w:leftChars="-39" w:right="-63" w:rightChars="-30"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A888C01">
            <w:pPr>
              <w:widowControl/>
              <w:spacing w:line="260" w:lineRule="exact"/>
              <w:ind w:left="-82" w:leftChars="-39" w:right="-63" w:rightChars="-30"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858F40D">
            <w:pPr>
              <w:widowControl/>
              <w:spacing w:line="260" w:lineRule="exact"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D578679">
            <w:pPr>
              <w:widowControl/>
              <w:spacing w:line="260" w:lineRule="exact"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</w:p>
        </w:tc>
      </w:tr>
      <w:tr w14:paraId="4C9F2B2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8BD0A63">
            <w:pPr>
              <w:widowControl/>
              <w:spacing w:line="260" w:lineRule="exact"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1540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 w14:paraId="10DF44E6">
            <w:pPr>
              <w:widowControl/>
              <w:spacing w:line="260" w:lineRule="exact"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271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3501B4F">
            <w:pPr>
              <w:widowControl/>
              <w:spacing w:line="260" w:lineRule="exact"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8.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属于行政查询事项</w:t>
            </w:r>
          </w:p>
        </w:tc>
        <w:tc>
          <w:tcPr>
            <w:tcW w:w="834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14E6FC8">
            <w:pPr>
              <w:widowControl/>
              <w:spacing w:line="260" w:lineRule="exact"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35EE4BA">
            <w:pPr>
              <w:widowControl/>
              <w:spacing w:line="260" w:lineRule="exact"/>
              <w:ind w:left="-82" w:leftChars="-39" w:right="-63" w:rightChars="-30"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CBAD023">
            <w:pPr>
              <w:widowControl/>
              <w:spacing w:line="260" w:lineRule="exact"/>
              <w:ind w:left="-82" w:leftChars="-39" w:right="-63" w:rightChars="-30"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04C4081">
            <w:pPr>
              <w:widowControl/>
              <w:spacing w:line="260" w:lineRule="exact"/>
              <w:ind w:left="-82" w:leftChars="-39" w:right="-63" w:rightChars="-30"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60F6767">
            <w:pPr>
              <w:widowControl/>
              <w:spacing w:line="260" w:lineRule="exact"/>
              <w:ind w:left="-82" w:leftChars="-39" w:right="-63" w:rightChars="-30"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5719267">
            <w:pPr>
              <w:widowControl/>
              <w:spacing w:line="260" w:lineRule="exact"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DEC2CB5">
            <w:pPr>
              <w:widowControl/>
              <w:spacing w:line="260" w:lineRule="exact"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</w:p>
        </w:tc>
      </w:tr>
      <w:tr w14:paraId="31269E3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72824B6">
            <w:pPr>
              <w:widowControl/>
              <w:spacing w:line="260" w:lineRule="exact"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1540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ABE952C">
            <w:pPr>
              <w:widowControl/>
              <w:spacing w:line="260" w:lineRule="exact"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（四）无法提供</w:t>
            </w:r>
          </w:p>
        </w:tc>
        <w:tc>
          <w:tcPr>
            <w:tcW w:w="271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92C1B9F">
            <w:pPr>
              <w:widowControl/>
              <w:spacing w:line="260" w:lineRule="exact"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1.</w:t>
            </w:r>
            <w:r>
              <w:rPr>
                <w:rFonts w:hint="eastAsia" w:ascii="宋体" w:hAnsi="宋体" w:cs="宋体"/>
                <w:spacing w:val="-6"/>
                <w:kern w:val="0"/>
                <w:sz w:val="20"/>
                <w:szCs w:val="20"/>
              </w:rPr>
              <w:t>本机关不掌握相关政府信息</w:t>
            </w:r>
          </w:p>
        </w:tc>
        <w:tc>
          <w:tcPr>
            <w:tcW w:w="834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47DED08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8</w:t>
            </w:r>
          </w:p>
        </w:tc>
        <w:tc>
          <w:tcPr>
            <w:tcW w:w="524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DAFFEA5">
            <w:pPr>
              <w:widowControl/>
              <w:spacing w:line="260" w:lineRule="exact"/>
              <w:ind w:left="-82" w:leftChars="-39" w:right="-63" w:rightChars="-30"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7A09590">
            <w:pPr>
              <w:widowControl/>
              <w:spacing w:line="260" w:lineRule="exact"/>
              <w:ind w:left="-82" w:leftChars="-39" w:right="-63" w:rightChars="-30"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AE012A5">
            <w:pPr>
              <w:widowControl/>
              <w:spacing w:line="260" w:lineRule="exact"/>
              <w:ind w:left="-82" w:leftChars="-39" w:right="-63" w:rightChars="-30"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ED4CCB1">
            <w:pPr>
              <w:widowControl/>
              <w:spacing w:line="260" w:lineRule="exact"/>
              <w:ind w:left="-82" w:leftChars="-39" w:right="-63" w:rightChars="-30"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FFA3ADF">
            <w:pPr>
              <w:widowControl/>
              <w:spacing w:line="260" w:lineRule="exact"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F1B5FDA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8</w:t>
            </w:r>
          </w:p>
        </w:tc>
      </w:tr>
      <w:tr w14:paraId="2AC4270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CD13FAD">
            <w:pPr>
              <w:widowControl/>
              <w:spacing w:line="260" w:lineRule="exact"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1540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 w14:paraId="0E5986F0">
            <w:pPr>
              <w:widowControl/>
              <w:spacing w:line="260" w:lineRule="exact"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271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655114E">
            <w:pPr>
              <w:widowControl/>
              <w:spacing w:line="260" w:lineRule="exact"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2.</w:t>
            </w:r>
            <w:r>
              <w:rPr>
                <w:rFonts w:hint="eastAsia" w:ascii="宋体" w:hAnsi="宋体" w:cs="宋体"/>
                <w:spacing w:val="-6"/>
                <w:kern w:val="0"/>
                <w:sz w:val="20"/>
                <w:szCs w:val="20"/>
              </w:rPr>
              <w:t>没有现成信息需要另行制作</w:t>
            </w:r>
          </w:p>
        </w:tc>
        <w:tc>
          <w:tcPr>
            <w:tcW w:w="834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3949BEF">
            <w:pPr>
              <w:widowControl/>
              <w:spacing w:line="260" w:lineRule="exact"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3F80503">
            <w:pPr>
              <w:widowControl/>
              <w:spacing w:line="260" w:lineRule="exact"/>
              <w:ind w:left="-82" w:leftChars="-39" w:right="-63" w:rightChars="-30"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418D434">
            <w:pPr>
              <w:widowControl/>
              <w:spacing w:line="260" w:lineRule="exact"/>
              <w:ind w:left="-82" w:leftChars="-39" w:right="-63" w:rightChars="-30"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A7A571F">
            <w:pPr>
              <w:widowControl/>
              <w:spacing w:line="260" w:lineRule="exact"/>
              <w:ind w:left="-82" w:leftChars="-39" w:right="-63" w:rightChars="-30"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99E017B">
            <w:pPr>
              <w:widowControl/>
              <w:spacing w:line="260" w:lineRule="exact"/>
              <w:ind w:left="-82" w:leftChars="-39" w:right="-63" w:rightChars="-30"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2540FA4">
            <w:pPr>
              <w:widowControl/>
              <w:spacing w:line="260" w:lineRule="exact"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8F9B595">
            <w:pPr>
              <w:widowControl/>
              <w:spacing w:line="260" w:lineRule="exact"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</w:p>
        </w:tc>
      </w:tr>
      <w:tr w14:paraId="0EFC233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3ADB757">
            <w:pPr>
              <w:widowControl/>
              <w:spacing w:line="260" w:lineRule="exact"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1540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 w14:paraId="31052A25">
            <w:pPr>
              <w:widowControl/>
              <w:spacing w:line="260" w:lineRule="exact"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271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1C259A8">
            <w:pPr>
              <w:widowControl/>
              <w:spacing w:line="260" w:lineRule="exact"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3.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补正后申请内容仍不明确</w:t>
            </w:r>
          </w:p>
        </w:tc>
        <w:tc>
          <w:tcPr>
            <w:tcW w:w="834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98145A9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524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A0807DC">
            <w:pPr>
              <w:widowControl/>
              <w:spacing w:line="260" w:lineRule="exact"/>
              <w:ind w:left="-82" w:leftChars="-39" w:right="-63" w:rightChars="-30"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E56A2F5">
            <w:pPr>
              <w:widowControl/>
              <w:spacing w:line="260" w:lineRule="exact"/>
              <w:ind w:left="-82" w:leftChars="-39" w:right="-63" w:rightChars="-30"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D6712A9">
            <w:pPr>
              <w:widowControl/>
              <w:spacing w:line="260" w:lineRule="exact"/>
              <w:ind w:left="-82" w:leftChars="-39" w:right="-63" w:rightChars="-30"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85753AB">
            <w:pPr>
              <w:widowControl/>
              <w:spacing w:line="260" w:lineRule="exact"/>
              <w:ind w:left="-82" w:leftChars="-39" w:right="-63" w:rightChars="-30"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E185860">
            <w:pPr>
              <w:widowControl/>
              <w:spacing w:line="260" w:lineRule="exact"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589A963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1</w:t>
            </w:r>
          </w:p>
        </w:tc>
      </w:tr>
      <w:tr w14:paraId="2CD1920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6893618">
            <w:pPr>
              <w:widowControl/>
              <w:spacing w:line="260" w:lineRule="exact"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1540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DFA8022">
            <w:pPr>
              <w:widowControl/>
              <w:spacing w:line="260" w:lineRule="exact"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（五）不予处理</w:t>
            </w:r>
          </w:p>
        </w:tc>
        <w:tc>
          <w:tcPr>
            <w:tcW w:w="271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2F6ECDB">
            <w:pPr>
              <w:widowControl/>
              <w:spacing w:line="260" w:lineRule="exact"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1.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信访举报投诉类申请</w:t>
            </w:r>
          </w:p>
        </w:tc>
        <w:tc>
          <w:tcPr>
            <w:tcW w:w="834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A3FBBCA">
            <w:pPr>
              <w:widowControl/>
              <w:spacing w:line="260" w:lineRule="exact"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0D61091">
            <w:pPr>
              <w:widowControl/>
              <w:spacing w:line="260" w:lineRule="exact"/>
              <w:ind w:left="-82" w:leftChars="-39" w:right="-63" w:rightChars="-30"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52AE8FA">
            <w:pPr>
              <w:widowControl/>
              <w:spacing w:line="260" w:lineRule="exact"/>
              <w:ind w:left="-82" w:leftChars="-39" w:right="-63" w:rightChars="-30"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FBDE66A">
            <w:pPr>
              <w:widowControl/>
              <w:spacing w:line="260" w:lineRule="exact"/>
              <w:ind w:left="-82" w:leftChars="-39" w:right="-63" w:rightChars="-30"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204DBCD">
            <w:pPr>
              <w:widowControl/>
              <w:spacing w:line="260" w:lineRule="exact"/>
              <w:ind w:left="-82" w:leftChars="-39" w:right="-63" w:rightChars="-30"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1389D90">
            <w:pPr>
              <w:widowControl/>
              <w:spacing w:line="260" w:lineRule="exact"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3DA44C2">
            <w:pPr>
              <w:widowControl/>
              <w:spacing w:line="260" w:lineRule="exact"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</w:p>
        </w:tc>
      </w:tr>
      <w:tr w14:paraId="1905F98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3200266">
            <w:pPr>
              <w:widowControl/>
              <w:spacing w:line="260" w:lineRule="exact"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1540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 w14:paraId="51543DBC">
            <w:pPr>
              <w:widowControl/>
              <w:spacing w:line="260" w:lineRule="exact"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271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37CAF27">
            <w:pPr>
              <w:widowControl/>
              <w:spacing w:line="260" w:lineRule="exact"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2.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重复申请</w:t>
            </w:r>
          </w:p>
        </w:tc>
        <w:tc>
          <w:tcPr>
            <w:tcW w:w="834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A532E18">
            <w:pPr>
              <w:widowControl/>
              <w:spacing w:line="260" w:lineRule="exact"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FCEB7EE">
            <w:pPr>
              <w:widowControl/>
              <w:spacing w:line="260" w:lineRule="exact"/>
              <w:ind w:left="-82" w:leftChars="-39" w:right="-63" w:rightChars="-30"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916C96E">
            <w:pPr>
              <w:widowControl/>
              <w:spacing w:line="260" w:lineRule="exact"/>
              <w:ind w:left="-82" w:leftChars="-39" w:right="-63" w:rightChars="-30"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8073C46">
            <w:pPr>
              <w:widowControl/>
              <w:spacing w:line="260" w:lineRule="exact"/>
              <w:ind w:left="-82" w:leftChars="-39" w:right="-63" w:rightChars="-30"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485F0A4">
            <w:pPr>
              <w:widowControl/>
              <w:spacing w:line="260" w:lineRule="exact"/>
              <w:ind w:left="-82" w:leftChars="-39" w:right="-63" w:rightChars="-30"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71330A9">
            <w:pPr>
              <w:widowControl/>
              <w:spacing w:line="260" w:lineRule="exact"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CC7FC51">
            <w:pPr>
              <w:widowControl/>
              <w:spacing w:line="260" w:lineRule="exact"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</w:p>
        </w:tc>
      </w:tr>
      <w:tr w14:paraId="630A492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3BE7F73">
            <w:pPr>
              <w:widowControl/>
              <w:spacing w:line="260" w:lineRule="exact"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1540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 w14:paraId="7AE2EA2A">
            <w:pPr>
              <w:widowControl/>
              <w:spacing w:line="260" w:lineRule="exact"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271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0BB186D">
            <w:pPr>
              <w:widowControl/>
              <w:spacing w:line="260" w:lineRule="exact"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3.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要求提供公开出版物</w:t>
            </w:r>
          </w:p>
        </w:tc>
        <w:tc>
          <w:tcPr>
            <w:tcW w:w="834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737631F">
            <w:pPr>
              <w:widowControl/>
              <w:spacing w:line="260" w:lineRule="exact"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CFC994C">
            <w:pPr>
              <w:widowControl/>
              <w:spacing w:line="260" w:lineRule="exact"/>
              <w:ind w:left="-82" w:leftChars="-39" w:right="-63" w:rightChars="-30"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13FC34A">
            <w:pPr>
              <w:widowControl/>
              <w:spacing w:line="260" w:lineRule="exact"/>
              <w:ind w:left="-82" w:leftChars="-39" w:right="-63" w:rightChars="-30"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5298E4E">
            <w:pPr>
              <w:widowControl/>
              <w:spacing w:line="260" w:lineRule="exact"/>
              <w:ind w:left="-82" w:leftChars="-39" w:right="-63" w:rightChars="-30"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97250C6">
            <w:pPr>
              <w:widowControl/>
              <w:spacing w:line="260" w:lineRule="exact"/>
              <w:ind w:left="-82" w:leftChars="-39" w:right="-63" w:rightChars="-30"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E381647">
            <w:pPr>
              <w:widowControl/>
              <w:spacing w:line="260" w:lineRule="exact"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BF4F7E0">
            <w:pPr>
              <w:widowControl/>
              <w:spacing w:line="260" w:lineRule="exact"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</w:p>
        </w:tc>
      </w:tr>
      <w:tr w14:paraId="62503D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C4CBAC3">
            <w:pPr>
              <w:widowControl/>
              <w:spacing w:line="260" w:lineRule="exact"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1540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 w14:paraId="389A345B">
            <w:pPr>
              <w:widowControl/>
              <w:spacing w:line="260" w:lineRule="exact"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271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361CB13">
            <w:pPr>
              <w:widowControl/>
              <w:spacing w:line="260" w:lineRule="exact"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4.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无正当理由大量反复申请</w:t>
            </w:r>
          </w:p>
        </w:tc>
        <w:tc>
          <w:tcPr>
            <w:tcW w:w="834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228E01A">
            <w:pPr>
              <w:widowControl/>
              <w:spacing w:line="260" w:lineRule="exact"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D075836">
            <w:pPr>
              <w:widowControl/>
              <w:spacing w:line="260" w:lineRule="exact"/>
              <w:ind w:left="-82" w:leftChars="-39" w:right="-63" w:rightChars="-30"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9CE613E">
            <w:pPr>
              <w:widowControl/>
              <w:spacing w:line="260" w:lineRule="exact"/>
              <w:ind w:left="-82" w:leftChars="-39" w:right="-63" w:rightChars="-30"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EA72B45">
            <w:pPr>
              <w:widowControl/>
              <w:spacing w:line="260" w:lineRule="exact"/>
              <w:ind w:left="-82" w:leftChars="-39" w:right="-63" w:rightChars="-30"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84532B7">
            <w:pPr>
              <w:widowControl/>
              <w:spacing w:line="260" w:lineRule="exact"/>
              <w:ind w:left="-82" w:leftChars="-39" w:right="-63" w:rightChars="-30"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C39EAE7">
            <w:pPr>
              <w:widowControl/>
              <w:spacing w:line="260" w:lineRule="exact"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58643BD">
            <w:pPr>
              <w:widowControl/>
              <w:spacing w:line="260" w:lineRule="exact"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</w:p>
        </w:tc>
      </w:tr>
      <w:tr w14:paraId="0C9FF6B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BCEAD35">
            <w:pPr>
              <w:widowControl/>
              <w:spacing w:line="260" w:lineRule="exact"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1540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 w14:paraId="0B46BD59">
            <w:pPr>
              <w:widowControl/>
              <w:spacing w:line="260" w:lineRule="exact"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271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D3E91EC">
            <w:pPr>
              <w:widowControl/>
              <w:spacing w:line="260" w:lineRule="exact"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5.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要求行政机关确认或重新</w:t>
            </w:r>
          </w:p>
          <w:p w14:paraId="431A2EDB">
            <w:pPr>
              <w:widowControl/>
              <w:spacing w:line="260" w:lineRule="exact"/>
              <w:ind w:firstLine="195"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出具已获取信息</w:t>
            </w:r>
          </w:p>
        </w:tc>
        <w:tc>
          <w:tcPr>
            <w:tcW w:w="834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13B28EF">
            <w:pPr>
              <w:widowControl/>
              <w:spacing w:line="260" w:lineRule="exact"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84AB751">
            <w:pPr>
              <w:widowControl/>
              <w:spacing w:line="260" w:lineRule="exact"/>
              <w:ind w:left="-82" w:leftChars="-39" w:right="-63" w:rightChars="-30"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37196AB">
            <w:pPr>
              <w:widowControl/>
              <w:spacing w:line="260" w:lineRule="exact"/>
              <w:ind w:left="-82" w:leftChars="-39" w:right="-63" w:rightChars="-30"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AFCEDFA">
            <w:pPr>
              <w:widowControl/>
              <w:spacing w:line="260" w:lineRule="exact"/>
              <w:ind w:left="-82" w:leftChars="-39" w:right="-63" w:rightChars="-30"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B84811A">
            <w:pPr>
              <w:widowControl/>
              <w:spacing w:line="260" w:lineRule="exact"/>
              <w:ind w:left="-82" w:leftChars="-39" w:right="-63" w:rightChars="-30"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8ACFC59">
            <w:pPr>
              <w:widowControl/>
              <w:spacing w:line="260" w:lineRule="exact"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C52618D">
            <w:pPr>
              <w:widowControl/>
              <w:spacing w:line="260" w:lineRule="exact"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</w:p>
        </w:tc>
      </w:tr>
      <w:tr w14:paraId="3FDC60B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483F018">
            <w:pPr>
              <w:widowControl/>
              <w:spacing w:line="260" w:lineRule="exact"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4259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0B88E44">
            <w:pPr>
              <w:widowControl/>
              <w:spacing w:line="260" w:lineRule="exact"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（六）其他处理</w:t>
            </w:r>
          </w:p>
        </w:tc>
        <w:tc>
          <w:tcPr>
            <w:tcW w:w="834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0497633">
            <w:pPr>
              <w:widowControl/>
              <w:spacing w:line="260" w:lineRule="exact"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1DF90F9">
            <w:pPr>
              <w:widowControl/>
              <w:spacing w:line="260" w:lineRule="exact"/>
              <w:ind w:left="-82" w:leftChars="-39" w:right="-63" w:rightChars="-30"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AF55CCF">
            <w:pPr>
              <w:widowControl/>
              <w:spacing w:line="260" w:lineRule="exact"/>
              <w:ind w:left="-82" w:leftChars="-39" w:right="-63" w:rightChars="-30"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7281D75">
            <w:pPr>
              <w:widowControl/>
              <w:spacing w:line="260" w:lineRule="exact"/>
              <w:ind w:left="-82" w:leftChars="-39" w:right="-63" w:rightChars="-30"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A58ABE4">
            <w:pPr>
              <w:widowControl/>
              <w:spacing w:line="260" w:lineRule="exact"/>
              <w:ind w:left="-82" w:leftChars="-39" w:right="-63" w:rightChars="-30"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1863F87">
            <w:pPr>
              <w:widowControl/>
              <w:spacing w:line="260" w:lineRule="exact"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99BFECD">
            <w:pPr>
              <w:widowControl/>
              <w:spacing w:line="260" w:lineRule="exact"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</w:p>
        </w:tc>
      </w:tr>
      <w:tr w14:paraId="4CDD99E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E5DC086">
            <w:pPr>
              <w:widowControl/>
              <w:spacing w:line="260" w:lineRule="exact"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4259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DAD2164">
            <w:pPr>
              <w:widowControl/>
              <w:spacing w:line="260" w:lineRule="exact"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（七）总计</w:t>
            </w:r>
          </w:p>
        </w:tc>
        <w:tc>
          <w:tcPr>
            <w:tcW w:w="834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39D05BE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14</w:t>
            </w:r>
          </w:p>
        </w:tc>
        <w:tc>
          <w:tcPr>
            <w:tcW w:w="524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DBC58D4">
            <w:pPr>
              <w:widowControl/>
              <w:spacing w:line="260" w:lineRule="exact"/>
              <w:ind w:left="-82" w:leftChars="-39" w:right="-63" w:rightChars="-30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2</w:t>
            </w:r>
          </w:p>
        </w:tc>
        <w:tc>
          <w:tcPr>
            <w:tcW w:w="5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6B4FE60">
            <w:pPr>
              <w:widowControl/>
              <w:spacing w:line="260" w:lineRule="exact"/>
              <w:ind w:left="-82" w:leftChars="-39" w:right="-63" w:rightChars="-30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B7FDFC4">
            <w:pPr>
              <w:widowControl/>
              <w:spacing w:line="260" w:lineRule="exact"/>
              <w:ind w:left="-82" w:leftChars="-39" w:right="-63" w:rightChars="-30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2624A8E">
            <w:pPr>
              <w:widowControl/>
              <w:spacing w:line="260" w:lineRule="exact"/>
              <w:ind w:left="-82" w:leftChars="-39" w:right="-63" w:rightChars="-30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30FFA0C">
            <w:pPr>
              <w:widowControl/>
              <w:spacing w:line="260" w:lineRule="exact"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E652128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16</w:t>
            </w:r>
          </w:p>
        </w:tc>
      </w:tr>
      <w:tr w14:paraId="6FE3EDC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4869" w:type="dxa"/>
            <w:gridSpan w:val="3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14A8FDC">
            <w:pPr>
              <w:widowControl/>
              <w:spacing w:line="260" w:lineRule="exact"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四、结转下年度继续办理</w:t>
            </w:r>
          </w:p>
        </w:tc>
        <w:tc>
          <w:tcPr>
            <w:tcW w:w="834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A34603A">
            <w:pPr>
              <w:widowControl/>
              <w:spacing w:line="260" w:lineRule="exact"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CD554D9">
            <w:pPr>
              <w:widowControl/>
              <w:spacing w:line="260" w:lineRule="exact"/>
              <w:ind w:left="-82" w:leftChars="-39" w:right="-63" w:rightChars="-30"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D4ADA00">
            <w:pPr>
              <w:widowControl/>
              <w:spacing w:line="260" w:lineRule="exact"/>
              <w:ind w:left="-82" w:leftChars="-39" w:right="-63" w:rightChars="-30"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AB0270D">
            <w:pPr>
              <w:widowControl/>
              <w:spacing w:line="260" w:lineRule="exact"/>
              <w:ind w:left="-82" w:leftChars="-39" w:right="-63" w:rightChars="-30"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0942037">
            <w:pPr>
              <w:widowControl/>
              <w:spacing w:line="260" w:lineRule="exact"/>
              <w:ind w:left="-82" w:leftChars="-39" w:right="-63" w:rightChars="-30"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66863A8">
            <w:pPr>
              <w:widowControl/>
              <w:spacing w:line="260" w:lineRule="exact"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CDD27E2">
            <w:pPr>
              <w:widowControl/>
              <w:spacing w:line="260" w:lineRule="exact"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</w:p>
        </w:tc>
      </w:tr>
    </w:tbl>
    <w:p w14:paraId="3D45D7BD">
      <w:pPr>
        <w:widowControl/>
        <w:spacing w:line="600" w:lineRule="exact"/>
        <w:rPr>
          <w:rFonts w:ascii="微软雅黑" w:eastAsia="微软雅黑" w:cs="宋体"/>
          <w:kern w:val="0"/>
          <w:sz w:val="24"/>
          <w:szCs w:val="24"/>
        </w:rPr>
      </w:pPr>
      <w:r>
        <w:rPr>
          <w:rFonts w:ascii="宋体" w:cs="宋体"/>
          <w:kern w:val="0"/>
          <w:sz w:val="24"/>
          <w:szCs w:val="24"/>
        </w:rPr>
        <w:t xml:space="preserve">    </w:t>
      </w:r>
      <w:r>
        <w:rPr>
          <w:rFonts w:hint="eastAsia" w:ascii="黑体" w:hAnsi="黑体" w:eastAsia="黑体" w:cs="宋体"/>
          <w:kern w:val="0"/>
          <w:sz w:val="32"/>
          <w:szCs w:val="32"/>
        </w:rPr>
        <w:t>四、政府信息公开行政复议、行政诉讼情况</w:t>
      </w:r>
    </w:p>
    <w:tbl>
      <w:tblPr>
        <w:tblStyle w:val="5"/>
        <w:tblW w:w="8987" w:type="dxa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00"/>
        <w:gridCol w:w="600"/>
        <w:gridCol w:w="600"/>
        <w:gridCol w:w="600"/>
        <w:gridCol w:w="587"/>
        <w:gridCol w:w="555"/>
        <w:gridCol w:w="600"/>
        <w:gridCol w:w="600"/>
        <w:gridCol w:w="600"/>
        <w:gridCol w:w="615"/>
        <w:gridCol w:w="600"/>
        <w:gridCol w:w="600"/>
        <w:gridCol w:w="600"/>
        <w:gridCol w:w="600"/>
        <w:gridCol w:w="630"/>
      </w:tblGrid>
      <w:tr w14:paraId="1A530DF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2987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D7F6A27">
            <w:pPr>
              <w:widowControl/>
              <w:spacing w:line="240" w:lineRule="exact"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行政复议</w:t>
            </w:r>
          </w:p>
        </w:tc>
        <w:tc>
          <w:tcPr>
            <w:tcW w:w="6000" w:type="dxa"/>
            <w:gridSpan w:val="10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2D9C7BB">
            <w:pPr>
              <w:widowControl/>
              <w:spacing w:line="240" w:lineRule="exact"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行政诉讼</w:t>
            </w:r>
          </w:p>
        </w:tc>
      </w:tr>
      <w:tr w14:paraId="582675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  <w:jc w:val="center"/>
        </w:trPr>
        <w:tc>
          <w:tcPr>
            <w:tcW w:w="600" w:type="dxa"/>
            <w:vMerge w:val="restart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B19B30A">
            <w:pPr>
              <w:widowControl/>
              <w:spacing w:line="240" w:lineRule="exact"/>
              <w:ind w:left="-57" w:leftChars="-27" w:right="-55" w:rightChars="-26"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结果</w:t>
            </w:r>
          </w:p>
          <w:p w14:paraId="584D5E44">
            <w:pPr>
              <w:widowControl/>
              <w:spacing w:line="240" w:lineRule="exact"/>
              <w:ind w:left="-57" w:leftChars="-27" w:right="-55" w:rightChars="-26"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维持</w:t>
            </w:r>
          </w:p>
        </w:tc>
        <w:tc>
          <w:tcPr>
            <w:tcW w:w="600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7D5876C">
            <w:pPr>
              <w:widowControl/>
              <w:spacing w:line="240" w:lineRule="exact"/>
              <w:ind w:left="-57" w:leftChars="-27" w:right="-55" w:rightChars="-26"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结果纠正</w:t>
            </w:r>
          </w:p>
        </w:tc>
        <w:tc>
          <w:tcPr>
            <w:tcW w:w="600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E877CA7">
            <w:pPr>
              <w:widowControl/>
              <w:spacing w:line="240" w:lineRule="exact"/>
              <w:ind w:left="-57" w:leftChars="-27" w:right="-55" w:rightChars="-26"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其他结果</w:t>
            </w:r>
          </w:p>
        </w:tc>
        <w:tc>
          <w:tcPr>
            <w:tcW w:w="600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19B766D">
            <w:pPr>
              <w:widowControl/>
              <w:spacing w:line="240" w:lineRule="exact"/>
              <w:ind w:left="-57" w:leftChars="-27" w:right="-55" w:rightChars="-26"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尚未</w:t>
            </w:r>
          </w:p>
          <w:p w14:paraId="11BA21D9">
            <w:pPr>
              <w:widowControl/>
              <w:spacing w:line="240" w:lineRule="exact"/>
              <w:ind w:left="-57" w:leftChars="-27" w:right="-55" w:rightChars="-26"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审结</w:t>
            </w:r>
          </w:p>
        </w:tc>
        <w:tc>
          <w:tcPr>
            <w:tcW w:w="587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063D258">
            <w:pPr>
              <w:widowControl/>
              <w:spacing w:line="240" w:lineRule="exact"/>
              <w:ind w:left="-57" w:leftChars="-27" w:right="-55" w:rightChars="-26"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总计</w:t>
            </w:r>
          </w:p>
        </w:tc>
        <w:tc>
          <w:tcPr>
            <w:tcW w:w="2970" w:type="dxa"/>
            <w:gridSpan w:val="5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360BDA6">
            <w:pPr>
              <w:widowControl/>
              <w:spacing w:line="240" w:lineRule="exact"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未经复议直接起诉</w:t>
            </w:r>
          </w:p>
        </w:tc>
        <w:tc>
          <w:tcPr>
            <w:tcW w:w="3030" w:type="dxa"/>
            <w:gridSpan w:val="5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0CD41DB">
            <w:pPr>
              <w:widowControl/>
              <w:spacing w:line="240" w:lineRule="exact"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复议后起诉</w:t>
            </w:r>
          </w:p>
        </w:tc>
      </w:tr>
      <w:tr w14:paraId="0EF60B4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0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F3F9873">
            <w:pPr>
              <w:widowControl/>
              <w:spacing w:line="240" w:lineRule="exact"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 w14:paraId="6949753F">
            <w:pPr>
              <w:widowControl/>
              <w:spacing w:line="240" w:lineRule="exact"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 w14:paraId="78195BCE">
            <w:pPr>
              <w:widowControl/>
              <w:spacing w:line="240" w:lineRule="exact"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 w14:paraId="022C4DF4">
            <w:pPr>
              <w:widowControl/>
              <w:spacing w:line="240" w:lineRule="exact"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587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 w14:paraId="56CE6DF3">
            <w:pPr>
              <w:widowControl/>
              <w:spacing w:line="240" w:lineRule="exact"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02543FB">
            <w:pPr>
              <w:widowControl/>
              <w:spacing w:line="240" w:lineRule="exact"/>
              <w:ind w:left="-50" w:leftChars="-24" w:right="-65" w:rightChars="-31"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结果维持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47D5CD4">
            <w:pPr>
              <w:widowControl/>
              <w:spacing w:line="240" w:lineRule="exact"/>
              <w:ind w:left="-50" w:leftChars="-24" w:right="-65" w:rightChars="-31"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结果纠正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FC58AB4">
            <w:pPr>
              <w:widowControl/>
              <w:spacing w:line="240" w:lineRule="exact"/>
              <w:ind w:left="-50" w:leftChars="-24" w:right="-65" w:rightChars="-31"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其他</w:t>
            </w:r>
          </w:p>
          <w:p w14:paraId="4FBC3308">
            <w:pPr>
              <w:widowControl/>
              <w:spacing w:line="240" w:lineRule="exact"/>
              <w:ind w:left="-50" w:leftChars="-24" w:right="-65" w:rightChars="-31"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结果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C46402C">
            <w:pPr>
              <w:widowControl/>
              <w:spacing w:line="240" w:lineRule="exact"/>
              <w:ind w:left="-50" w:leftChars="-24" w:right="-65" w:rightChars="-31"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尚未</w:t>
            </w:r>
          </w:p>
          <w:p w14:paraId="26E433AE">
            <w:pPr>
              <w:widowControl/>
              <w:spacing w:line="240" w:lineRule="exact"/>
              <w:ind w:left="-50" w:leftChars="-24" w:right="-65" w:rightChars="-31"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审结</w:t>
            </w:r>
          </w:p>
        </w:tc>
        <w:tc>
          <w:tcPr>
            <w:tcW w:w="61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811BE5F">
            <w:pPr>
              <w:widowControl/>
              <w:spacing w:line="240" w:lineRule="exact"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总计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313F9B0">
            <w:pPr>
              <w:widowControl/>
              <w:spacing w:line="240" w:lineRule="exact"/>
              <w:ind w:left="-67" w:leftChars="-32" w:right="-59" w:rightChars="-28"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结果维持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64C4AD5">
            <w:pPr>
              <w:widowControl/>
              <w:spacing w:line="240" w:lineRule="exact"/>
              <w:ind w:left="-67" w:leftChars="-32" w:right="-59" w:rightChars="-28"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结果</w:t>
            </w:r>
          </w:p>
          <w:p w14:paraId="02D5E4D6">
            <w:pPr>
              <w:widowControl/>
              <w:spacing w:line="240" w:lineRule="exact"/>
              <w:ind w:left="-67" w:leftChars="-32" w:right="-59" w:rightChars="-28"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纠正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D7C17D5">
            <w:pPr>
              <w:widowControl/>
              <w:spacing w:line="240" w:lineRule="exact"/>
              <w:ind w:left="-67" w:leftChars="-32" w:right="-59" w:rightChars="-28"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其他</w:t>
            </w:r>
          </w:p>
          <w:p w14:paraId="22936AB9">
            <w:pPr>
              <w:widowControl/>
              <w:spacing w:line="240" w:lineRule="exact"/>
              <w:ind w:left="-67" w:leftChars="-32" w:right="-59" w:rightChars="-28"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结果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E478A24">
            <w:pPr>
              <w:widowControl/>
              <w:spacing w:line="240" w:lineRule="exact"/>
              <w:ind w:left="-67" w:leftChars="-32" w:right="-59" w:rightChars="-28"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尚未审结</w:t>
            </w:r>
          </w:p>
        </w:tc>
        <w:tc>
          <w:tcPr>
            <w:tcW w:w="63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78ABB35">
            <w:pPr>
              <w:widowControl/>
              <w:spacing w:line="240" w:lineRule="exact"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总计</w:t>
            </w:r>
          </w:p>
        </w:tc>
      </w:tr>
      <w:tr w14:paraId="3FE28FF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0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48554DD">
            <w:pPr>
              <w:widowControl/>
              <w:spacing w:line="240" w:lineRule="exact"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325EF0D">
            <w:pPr>
              <w:widowControl/>
              <w:spacing w:line="240" w:lineRule="exact"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5B744D2">
            <w:pPr>
              <w:widowControl/>
              <w:spacing w:line="240" w:lineRule="exact"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5037A2B">
            <w:pPr>
              <w:widowControl/>
              <w:spacing w:line="240" w:lineRule="exact"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587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6FEBD6D">
            <w:pPr>
              <w:widowControl/>
              <w:spacing w:line="240" w:lineRule="exact"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5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5DA647D">
            <w:pPr>
              <w:widowControl/>
              <w:spacing w:line="240" w:lineRule="exact"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A6534E8">
            <w:pPr>
              <w:widowControl/>
              <w:spacing w:line="240" w:lineRule="exact"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E398396">
            <w:pPr>
              <w:widowControl/>
              <w:spacing w:line="240" w:lineRule="exact"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D2804B1">
            <w:pPr>
              <w:widowControl/>
              <w:spacing w:line="240" w:lineRule="exact"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61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F1D3746">
            <w:pPr>
              <w:widowControl/>
              <w:spacing w:line="240" w:lineRule="exact"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CA04E67">
            <w:pPr>
              <w:widowControl/>
              <w:spacing w:line="240" w:lineRule="exact"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644DB88">
            <w:pPr>
              <w:widowControl/>
              <w:spacing w:line="240" w:lineRule="exact"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C650940">
            <w:pPr>
              <w:widowControl/>
              <w:spacing w:line="240" w:lineRule="exact"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693EBD3">
            <w:pPr>
              <w:widowControl/>
              <w:spacing w:line="240" w:lineRule="exact"/>
              <w:jc w:val="left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63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DD5C3F4">
            <w:pPr>
              <w:widowControl/>
              <w:spacing w:line="240" w:lineRule="exact"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cs="宋体"/>
                <w:kern w:val="0"/>
                <w:sz w:val="20"/>
                <w:szCs w:val="20"/>
              </w:rPr>
              <w:t>0</w:t>
            </w:r>
          </w:p>
        </w:tc>
      </w:tr>
    </w:tbl>
    <w:p w14:paraId="62F5F28C">
      <w:pPr>
        <w:widowControl/>
        <w:spacing w:line="600" w:lineRule="exact"/>
        <w:rPr>
          <w:rFonts w:ascii="微软雅黑" w:eastAsia="微软雅黑" w:cs="宋体"/>
          <w:kern w:val="0"/>
          <w:sz w:val="24"/>
          <w:szCs w:val="24"/>
        </w:rPr>
      </w:pPr>
      <w:r>
        <w:rPr>
          <w:rFonts w:ascii="黑体" w:hAnsi="黑体" w:eastAsia="黑体" w:cs="宋体"/>
          <w:kern w:val="0"/>
          <w:sz w:val="32"/>
          <w:szCs w:val="32"/>
        </w:rPr>
        <w:t xml:space="preserve">    </w:t>
      </w:r>
      <w:r>
        <w:rPr>
          <w:rFonts w:hint="eastAsia" w:ascii="黑体" w:hAnsi="黑体" w:eastAsia="黑体" w:cs="宋体"/>
          <w:kern w:val="0"/>
          <w:sz w:val="32"/>
          <w:szCs w:val="32"/>
        </w:rPr>
        <w:t>五、存在的主要问题及改进情况</w:t>
      </w:r>
    </w:p>
    <w:p w14:paraId="3A6148A1">
      <w:pPr>
        <w:widowControl/>
        <w:spacing w:line="600" w:lineRule="exact"/>
        <w:jc w:val="left"/>
        <w:rPr>
          <w:rFonts w:ascii="仿宋_GB2312" w:hAnsi="微软雅黑" w:eastAsia="仿宋_GB2312" w:cs="宋体"/>
          <w:kern w:val="0"/>
          <w:sz w:val="32"/>
          <w:szCs w:val="32"/>
        </w:rPr>
      </w:pPr>
      <w:r>
        <w:rPr>
          <w:rFonts w:ascii="仿宋_GB2312" w:hAnsi="微软雅黑" w:eastAsia="仿宋_GB2312" w:cs="宋体"/>
          <w:kern w:val="0"/>
          <w:sz w:val="32"/>
          <w:szCs w:val="32"/>
        </w:rPr>
        <w:t xml:space="preserve">    2020</w:t>
      </w:r>
      <w:r>
        <w:rPr>
          <w:rFonts w:hint="eastAsia" w:ascii="仿宋_GB2312" w:hAnsi="微软雅黑" w:eastAsia="仿宋_GB2312" w:cs="宋体"/>
          <w:kern w:val="0"/>
          <w:sz w:val="32"/>
          <w:szCs w:val="32"/>
        </w:rPr>
        <w:t>年，省商务厅的政府信息公开工作取得了新的进展，但仍存在政策解读工作还不够全面、部分栏目更新不够及时等问题。接下来，将重点抓好以下工作：</w:t>
      </w:r>
    </w:p>
    <w:p w14:paraId="5AC846AE">
      <w:pPr>
        <w:widowControl/>
        <w:spacing w:line="600" w:lineRule="exact"/>
        <w:jc w:val="left"/>
        <w:rPr>
          <w:rFonts w:ascii="仿宋_GB2312" w:hAnsi="微软雅黑" w:eastAsia="仿宋_GB2312" w:cs="宋体"/>
          <w:kern w:val="0"/>
          <w:sz w:val="32"/>
          <w:szCs w:val="32"/>
        </w:rPr>
      </w:pPr>
      <w:r>
        <w:rPr>
          <w:rFonts w:ascii="仿宋_GB2312" w:hAnsi="微软雅黑" w:eastAsia="仿宋_GB2312" w:cs="宋体"/>
          <w:kern w:val="0"/>
          <w:sz w:val="32"/>
          <w:szCs w:val="32"/>
        </w:rPr>
        <w:t xml:space="preserve">    </w:t>
      </w:r>
      <w:r>
        <w:rPr>
          <w:rFonts w:hint="eastAsia" w:ascii="楷体_GB2312" w:hAnsi="微软雅黑" w:eastAsia="楷体_GB2312" w:cs="宋体"/>
          <w:kern w:val="0"/>
          <w:sz w:val="32"/>
          <w:szCs w:val="32"/>
        </w:rPr>
        <w:t>（一）加强政策文件解读。</w:t>
      </w:r>
      <w:r>
        <w:rPr>
          <w:rFonts w:hint="eastAsia" w:ascii="仿宋_GB2312" w:hAnsi="微软雅黑" w:eastAsia="仿宋_GB2312" w:cs="宋体"/>
          <w:kern w:val="0"/>
          <w:sz w:val="32"/>
          <w:szCs w:val="32"/>
        </w:rPr>
        <w:t>解读材料与政策文件同步起草、同步审签、同步发布，丰富解读形式，对重要文件进行全方位、多层次宣传解读，扩大政策影响力，密切跟踪政策执行情况。</w:t>
      </w:r>
    </w:p>
    <w:p w14:paraId="5601688B">
      <w:pPr>
        <w:widowControl/>
        <w:spacing w:line="600" w:lineRule="exact"/>
        <w:jc w:val="left"/>
        <w:rPr>
          <w:rFonts w:ascii="仿宋_GB2312" w:hAnsi="微软雅黑" w:eastAsia="仿宋_GB2312" w:cs="宋体"/>
          <w:kern w:val="0"/>
          <w:sz w:val="32"/>
          <w:szCs w:val="32"/>
        </w:rPr>
      </w:pPr>
      <w:r>
        <w:rPr>
          <w:rFonts w:ascii="仿宋_GB2312" w:hAnsi="微软雅黑" w:eastAsia="仿宋_GB2312" w:cs="宋体"/>
          <w:kern w:val="0"/>
          <w:sz w:val="32"/>
          <w:szCs w:val="32"/>
        </w:rPr>
        <w:t xml:space="preserve"> </w:t>
      </w:r>
      <w:r>
        <w:rPr>
          <w:rFonts w:ascii="楷体_GB2312" w:hAnsi="微软雅黑" w:eastAsia="楷体_GB2312" w:cs="宋体"/>
          <w:kern w:val="0"/>
          <w:sz w:val="32"/>
          <w:szCs w:val="32"/>
        </w:rPr>
        <w:t xml:space="preserve">   </w:t>
      </w:r>
      <w:r>
        <w:rPr>
          <w:rFonts w:hint="eastAsia" w:ascii="楷体_GB2312" w:hAnsi="微软雅黑" w:eastAsia="楷体_GB2312" w:cs="宋体"/>
          <w:kern w:val="0"/>
          <w:sz w:val="32"/>
          <w:szCs w:val="32"/>
        </w:rPr>
        <w:t>（二）提升平台建设管理水平。</w:t>
      </w:r>
      <w:r>
        <w:rPr>
          <w:rFonts w:hint="eastAsia" w:ascii="仿宋_GB2312" w:hAnsi="微软雅黑" w:eastAsia="仿宋_GB2312" w:cs="宋体"/>
          <w:kern w:val="0"/>
          <w:sz w:val="32"/>
          <w:szCs w:val="32"/>
        </w:rPr>
        <w:t>根据五公开的重点，调整厅门户网站栏目设置，充实丰富厅门户网站和微信、微博内容，提升政府信息公开的针对性和有效性。</w:t>
      </w:r>
    </w:p>
    <w:p w14:paraId="1CBBAF98">
      <w:pPr>
        <w:widowControl/>
        <w:spacing w:line="600" w:lineRule="exact"/>
        <w:jc w:val="left"/>
        <w:rPr>
          <w:rFonts w:ascii="微软雅黑" w:eastAsia="微软雅黑" w:cs="宋体"/>
          <w:kern w:val="0"/>
          <w:szCs w:val="21"/>
        </w:rPr>
      </w:pPr>
      <w:r>
        <w:rPr>
          <w:rFonts w:ascii="仿宋_GB2312" w:hAnsi="微软雅黑" w:eastAsia="仿宋_GB2312" w:cs="宋体"/>
          <w:kern w:val="0"/>
          <w:sz w:val="32"/>
          <w:szCs w:val="32"/>
        </w:rPr>
        <w:t xml:space="preserve">    </w:t>
      </w:r>
      <w:r>
        <w:rPr>
          <w:rFonts w:hint="eastAsia" w:ascii="楷体_GB2312" w:hAnsi="微软雅黑" w:eastAsia="楷体_GB2312" w:cs="宋体"/>
          <w:kern w:val="0"/>
          <w:sz w:val="32"/>
          <w:szCs w:val="32"/>
        </w:rPr>
        <w:t>（三）增强政务公开工作能力。</w:t>
      </w:r>
      <w:r>
        <w:rPr>
          <w:rFonts w:hint="eastAsia" w:ascii="仿宋_GB2312" w:hAnsi="微软雅黑" w:eastAsia="仿宋_GB2312" w:cs="宋体"/>
          <w:kern w:val="0"/>
          <w:sz w:val="32"/>
          <w:szCs w:val="32"/>
        </w:rPr>
        <w:t>紧扣薄弱环节，加强业务培训，提升政务公开人员工作能力水平。</w:t>
      </w:r>
    </w:p>
    <w:p w14:paraId="548AAD31"/>
    <w:sectPr>
      <w:footerReference r:id="rId5" w:type="default"/>
      <w:footerReference r:id="rId6" w:type="even"/>
      <w:pgSz w:w="11906" w:h="16838"/>
      <w:pgMar w:top="2098" w:right="1588" w:bottom="1814" w:left="1588" w:header="851" w:footer="1418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F0638BF-A96E-4133-AD44-562EB371E4A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87178CAD-440B-4820-ADC2-D336379A3862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3" w:fontKey="{1D2FD42E-D0AD-4B56-86D9-72129B4037FB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1E1BDF1F-4D1C-4A0D-A79E-A5C38055ACB3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5" w:fontKey="{B6202B72-563F-43E3-8ED4-686ADA0508DC}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  <w:embedRegular r:id="rId6" w:fontKey="{C68870FC-4FB6-416D-A0EC-681A9B2D1D80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A83283">
    <w:pPr>
      <w:pStyle w:val="3"/>
      <w:framePr w:wrap="around" w:vAnchor="text" w:hAnchor="margin" w:xAlign="outside" w:y="1"/>
      <w:rPr>
        <w:rStyle w:val="7"/>
        <w:rFonts w:ascii="宋体"/>
        <w:sz w:val="28"/>
        <w:szCs w:val="28"/>
      </w:rPr>
    </w:pPr>
    <w:r>
      <w:rPr>
        <w:rStyle w:val="7"/>
        <w:rFonts w:ascii="宋体" w:hAnsi="宋体"/>
        <w:sz w:val="28"/>
        <w:szCs w:val="28"/>
      </w:rPr>
      <w:t xml:space="preserve">— </w:t>
    </w:r>
    <w:r>
      <w:rPr>
        <w:rStyle w:val="7"/>
        <w:rFonts w:ascii="宋体" w:hAnsi="宋体"/>
        <w:sz w:val="28"/>
        <w:szCs w:val="28"/>
      </w:rPr>
      <w:fldChar w:fldCharType="begin"/>
    </w:r>
    <w:r>
      <w:rPr>
        <w:rStyle w:val="7"/>
        <w:rFonts w:ascii="宋体" w:hAnsi="宋体"/>
        <w:sz w:val="28"/>
        <w:szCs w:val="28"/>
      </w:rPr>
      <w:instrText xml:space="preserve">PAGE  </w:instrText>
    </w:r>
    <w:r>
      <w:rPr>
        <w:rStyle w:val="7"/>
        <w:rFonts w:ascii="宋体" w:hAnsi="宋体"/>
        <w:sz w:val="28"/>
        <w:szCs w:val="28"/>
      </w:rPr>
      <w:fldChar w:fldCharType="separate"/>
    </w:r>
    <w:r>
      <w:rPr>
        <w:rStyle w:val="7"/>
        <w:rFonts w:ascii="宋体" w:hAnsi="宋体"/>
        <w:sz w:val="28"/>
        <w:szCs w:val="28"/>
      </w:rPr>
      <w:t>6</w:t>
    </w:r>
    <w:r>
      <w:rPr>
        <w:rStyle w:val="7"/>
        <w:rFonts w:ascii="宋体" w:hAnsi="宋体"/>
        <w:sz w:val="28"/>
        <w:szCs w:val="28"/>
      </w:rPr>
      <w:fldChar w:fldCharType="end"/>
    </w:r>
    <w:r>
      <w:rPr>
        <w:rStyle w:val="7"/>
        <w:rFonts w:ascii="宋体" w:hAnsi="宋体"/>
        <w:sz w:val="28"/>
        <w:szCs w:val="28"/>
      </w:rPr>
      <w:t xml:space="preserve"> —</w:t>
    </w:r>
  </w:p>
  <w:p w14:paraId="432AAA7C">
    <w:pPr>
      <w:pStyle w:val="3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25B4A9">
    <w:pPr>
      <w:pStyle w:val="3"/>
      <w:framePr w:wrap="around" w:vAnchor="text" w:hAnchor="margin" w:xAlign="outside" w:y="1"/>
      <w:rPr>
        <w:rStyle w:val="7"/>
      </w:rPr>
    </w:pPr>
    <w:r>
      <w:rPr>
        <w:rStyle w:val="7"/>
      </w:rPr>
      <w:fldChar w:fldCharType="begin"/>
    </w:r>
    <w:r>
      <w:rPr>
        <w:rStyle w:val="7"/>
      </w:rPr>
      <w:instrText xml:space="preserve">PAGE  </w:instrText>
    </w:r>
    <w:r>
      <w:rPr>
        <w:rStyle w:val="7"/>
      </w:rPr>
      <w:fldChar w:fldCharType="end"/>
    </w:r>
  </w:p>
  <w:p w14:paraId="224F7104">
    <w:pPr>
      <w:pStyle w:val="3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19A8"/>
    <w:rsid w:val="00037F45"/>
    <w:rsid w:val="000450F7"/>
    <w:rsid w:val="00091885"/>
    <w:rsid w:val="00137304"/>
    <w:rsid w:val="001654C8"/>
    <w:rsid w:val="00186409"/>
    <w:rsid w:val="001B4534"/>
    <w:rsid w:val="00237834"/>
    <w:rsid w:val="002A75AC"/>
    <w:rsid w:val="002B25A2"/>
    <w:rsid w:val="00355824"/>
    <w:rsid w:val="003976CF"/>
    <w:rsid w:val="004213C4"/>
    <w:rsid w:val="004446B0"/>
    <w:rsid w:val="00447F42"/>
    <w:rsid w:val="0045348B"/>
    <w:rsid w:val="00481A28"/>
    <w:rsid w:val="004D61D3"/>
    <w:rsid w:val="004F3E1B"/>
    <w:rsid w:val="004F5B2F"/>
    <w:rsid w:val="0050559A"/>
    <w:rsid w:val="005A27C3"/>
    <w:rsid w:val="00632729"/>
    <w:rsid w:val="00695B36"/>
    <w:rsid w:val="00754DC6"/>
    <w:rsid w:val="007A0C6F"/>
    <w:rsid w:val="00880347"/>
    <w:rsid w:val="00946AA7"/>
    <w:rsid w:val="00A10068"/>
    <w:rsid w:val="00A35E91"/>
    <w:rsid w:val="00A40298"/>
    <w:rsid w:val="00A463D9"/>
    <w:rsid w:val="00B97C67"/>
    <w:rsid w:val="00BE7BAC"/>
    <w:rsid w:val="00C03BA0"/>
    <w:rsid w:val="00C15152"/>
    <w:rsid w:val="00CA1D29"/>
    <w:rsid w:val="00CA2540"/>
    <w:rsid w:val="00CA3F90"/>
    <w:rsid w:val="00CD64AD"/>
    <w:rsid w:val="00D61CB3"/>
    <w:rsid w:val="00D836EF"/>
    <w:rsid w:val="00E344E4"/>
    <w:rsid w:val="00E67CCB"/>
    <w:rsid w:val="00EC040A"/>
    <w:rsid w:val="00EE2B5C"/>
    <w:rsid w:val="00F219A8"/>
    <w:rsid w:val="00F84C5F"/>
    <w:rsid w:val="00FE119A"/>
    <w:rsid w:val="00FE1B40"/>
    <w:rsid w:val="368315AB"/>
    <w:rsid w:val="4D067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iPriority w:val="99"/>
    <w:pPr>
      <w:spacing w:line="240" w:lineRule="auto"/>
    </w:pPr>
    <w:rPr>
      <w:sz w:val="18"/>
      <w:szCs w:val="18"/>
    </w:rPr>
  </w:style>
  <w:style w:type="paragraph" w:styleId="3">
    <w:name w:val="footer"/>
    <w:basedOn w:val="1"/>
    <w:link w:val="9"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4">
    <w:name w:val="header"/>
    <w:basedOn w:val="1"/>
    <w:link w:val="8"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styleId="7">
    <w:name w:val="page number"/>
    <w:basedOn w:val="6"/>
    <w:uiPriority w:val="99"/>
    <w:rPr>
      <w:rFonts w:cs="Times New Roman"/>
    </w:rPr>
  </w:style>
  <w:style w:type="character" w:customStyle="1" w:styleId="8">
    <w:name w:val="页眉 Char"/>
    <w:basedOn w:val="6"/>
    <w:link w:val="4"/>
    <w:qFormat/>
    <w:locked/>
    <w:uiPriority w:val="99"/>
    <w:rPr>
      <w:rFonts w:cs="Times New Roman"/>
      <w:sz w:val="18"/>
      <w:szCs w:val="18"/>
    </w:rPr>
  </w:style>
  <w:style w:type="character" w:customStyle="1" w:styleId="9">
    <w:name w:val="页脚 Char"/>
    <w:basedOn w:val="6"/>
    <w:link w:val="3"/>
    <w:locked/>
    <w:uiPriority w:val="99"/>
    <w:rPr>
      <w:rFonts w:cs="Times New Roman"/>
      <w:sz w:val="18"/>
      <w:szCs w:val="18"/>
    </w:rPr>
  </w:style>
  <w:style w:type="character" w:customStyle="1" w:styleId="10">
    <w:name w:val="批注框文本 Char"/>
    <w:basedOn w:val="6"/>
    <w:link w:val="2"/>
    <w:semiHidden/>
    <w:locked/>
    <w:uiPriority w:val="99"/>
    <w:rPr>
      <w:rFonts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6</Pages>
  <Words>1633</Words>
  <Characters>1745</Characters>
  <Lines>23</Lines>
  <Paragraphs>6</Paragraphs>
  <TotalTime>64</TotalTime>
  <ScaleCrop>false</ScaleCrop>
  <LinksUpToDate>false</LinksUpToDate>
  <CharactersWithSpaces>1785</CharactersWithSpaces>
  <Application>WPS Office_12.1.0.29680_F1E327BC-269C-435d-A152-05C5408002CA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2021-01-28T00:59:00Z</dcterms:created>
  <dc:creator>user</dc:creator>
  <cp:lastModifiedBy>Quinn</cp:lastModifiedBy>
  <cp:lastPrinted>2021-01-27T07:21:00Z</cp:lastPrinted>
  <dcterms:modified xsi:type="dcterms:W3CDTF">2026-11-04T01:18:19Z</dcterms:modified>
  <dc:title>山东省商务厅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eyJoZGlkIjoiZTRkMThjYWY3NWE5ZTU0NDkxNjI3OGRlYjNhMTkzNDMiLCJ1c2VySWQiOiI4MTM2NzYxMjQifQ==</vt:lpwstr>
  </property>
  <property fmtid="{D5CDD505-2E9C-101B-9397-08002B2CF9AE}" pid="3" name="KSOProductBuildVer">
    <vt:lpwstr>2052-12.1.0.29680</vt:lpwstr>
  </property>
  <property fmtid="{D5CDD505-2E9C-101B-9397-08002B2CF9AE}" pid="4" name="ICV">
    <vt:lpwstr>B5052A1BD9BF45DCB37CAEE891EAAF1D_13</vt:lpwstr>
  </property>
</Properties>
</file>