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rPr>
          <w:rFonts w:ascii="宋体" w:hAnsi="宋体" w:cs="黑体"/>
          <w:b/>
          <w:bCs/>
          <w:color w:val="000000"/>
          <w:sz w:val="44"/>
          <w:szCs w:val="44"/>
        </w:rPr>
      </w:pPr>
    </w:p>
    <w:p>
      <w:pPr>
        <w:widowControl/>
        <w:adjustRightInd w:val="0"/>
        <w:snapToGrid w:val="0"/>
        <w:spacing w:line="560" w:lineRule="exact"/>
        <w:jc w:val="center"/>
        <w:rPr>
          <w:rFonts w:ascii="方正小标宋简体" w:hAnsi="宋体" w:eastAsia="方正小标宋简体" w:cs="黑体"/>
          <w:bCs/>
          <w:color w:val="000000"/>
          <w:sz w:val="44"/>
          <w:szCs w:val="44"/>
        </w:rPr>
      </w:pPr>
    </w:p>
    <w:p>
      <w:pPr>
        <w:widowControl/>
        <w:adjustRightInd w:val="0"/>
        <w:snapToGrid w:val="0"/>
        <w:spacing w:line="560" w:lineRule="exact"/>
        <w:jc w:val="center"/>
        <w:rPr>
          <w:rFonts w:ascii="方正小标宋简体" w:hAnsi="宋体" w:eastAsia="方正小标宋简体" w:cs="黑体"/>
          <w:bCs/>
          <w:color w:val="000000"/>
          <w:sz w:val="44"/>
          <w:szCs w:val="44"/>
        </w:rPr>
      </w:pPr>
      <w:bookmarkStart w:id="0" w:name="_GoBack"/>
      <w:r>
        <w:rPr>
          <w:rFonts w:hint="eastAsia" w:ascii="方正小标宋简体" w:hAnsi="宋体" w:eastAsia="方正小标宋简体" w:cs="黑体"/>
          <w:bCs/>
          <w:color w:val="000000"/>
          <w:sz w:val="44"/>
          <w:szCs w:val="44"/>
        </w:rPr>
        <w:t>关于组织参加2021年日本国际医疗及</w:t>
      </w:r>
    </w:p>
    <w:p>
      <w:pPr>
        <w:widowControl/>
        <w:adjustRightInd w:val="0"/>
        <w:snapToGrid w:val="0"/>
        <w:spacing w:line="560" w:lineRule="exact"/>
        <w:jc w:val="center"/>
        <w:rPr>
          <w:rFonts w:ascii="方正小标宋简体" w:hAnsi="宋体" w:eastAsia="方正小标宋简体" w:cs="黑体"/>
          <w:bCs/>
          <w:color w:val="000000"/>
          <w:sz w:val="44"/>
          <w:szCs w:val="44"/>
        </w:rPr>
      </w:pPr>
      <w:r>
        <w:rPr>
          <w:rFonts w:hint="eastAsia" w:ascii="方正小标宋简体" w:hAnsi="宋体" w:eastAsia="方正小标宋简体" w:cs="黑体"/>
          <w:bCs/>
          <w:color w:val="000000"/>
          <w:sz w:val="44"/>
          <w:szCs w:val="44"/>
        </w:rPr>
        <w:t>康复设备展览会的通知</w:t>
      </w:r>
    </w:p>
    <w:bookmarkEnd w:id="0"/>
    <w:p>
      <w:pPr>
        <w:pStyle w:val="2"/>
        <w:spacing w:line="560" w:lineRule="exact"/>
        <w:rPr>
          <w:rFonts w:ascii="宋体" w:hAnsi="宋体" w:cs="黑体"/>
          <w:b/>
          <w:bCs/>
          <w:color w:val="000000"/>
          <w:sz w:val="44"/>
          <w:szCs w:val="44"/>
        </w:rPr>
      </w:pPr>
    </w:p>
    <w:p>
      <w:pPr>
        <w:widowControl/>
        <w:adjustRightInd w:val="0"/>
        <w:snapToGrid w:val="0"/>
        <w:spacing w:line="560" w:lineRule="exact"/>
        <w:jc w:val="left"/>
        <w:textAlignment w:val="baseline"/>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各市商务局，有关企业：</w:t>
      </w:r>
    </w:p>
    <w:p>
      <w:pPr>
        <w:widowControl/>
        <w:adjustRightInd w:val="0"/>
        <w:snapToGrid w:val="0"/>
        <w:spacing w:line="560" w:lineRule="exact"/>
        <w:ind w:firstLine="640" w:firstLineChars="200"/>
        <w:jc w:val="left"/>
        <w:textAlignment w:val="baseline"/>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为引导我省医疗、康复、养老护理设备企业积极开拓日本市场,根据《2021年境外百展市场开拓计划》，省商务厅拟组织企业参加于11下旬在日本东京</w:t>
      </w:r>
      <w:r>
        <w:rPr>
          <w:rFonts w:hint="eastAsia" w:ascii="仿宋" w:hAnsi="仿宋" w:eastAsia="仿宋" w:cs="宋体"/>
          <w:color w:val="000000"/>
          <w:kern w:val="0"/>
          <w:sz w:val="32"/>
          <w:szCs w:val="32"/>
          <w:shd w:val="clear" w:color="auto" w:fill="FFFFFF"/>
          <w:lang w:bidi="ar"/>
        </w:rPr>
        <w:t>举办的</w:t>
      </w:r>
      <w:r>
        <w:rPr>
          <w:rFonts w:hint="eastAsia" w:ascii="仿宋_GB2312" w:hAnsi="宋体" w:eastAsia="仿宋_GB2312" w:cs="宋体"/>
          <w:color w:val="000000"/>
          <w:kern w:val="0"/>
          <w:sz w:val="32"/>
          <w:szCs w:val="32"/>
          <w:shd w:val="clear" w:color="auto" w:fill="FFFFFF"/>
          <w:lang w:bidi="ar"/>
        </w:rPr>
        <w:t>2021年日本国际医疗及康复设备展览会。展会将采用“线下实体展品展示+现场专业人员服务+线上视频/语音洽谈”的模式，为参展企业提供完善的展会对接及交流平台。现将有关事项通知如下：</w:t>
      </w:r>
    </w:p>
    <w:p>
      <w:pPr>
        <w:pStyle w:val="2"/>
        <w:spacing w:line="560" w:lineRule="exact"/>
        <w:ind w:left="0" w:leftChars="0" w:firstLine="640" w:firstLineChars="200"/>
        <w:rPr>
          <w:rFonts w:ascii="黑体" w:hAnsi="黑体" w:eastAsia="黑体" w:cs="黑体"/>
          <w:bCs/>
          <w:color w:val="000000"/>
          <w:kern w:val="0"/>
          <w:sz w:val="32"/>
          <w:szCs w:val="32"/>
          <w:shd w:val="clear" w:color="auto" w:fill="FFFFFF"/>
          <w:lang w:bidi="ar"/>
        </w:rPr>
      </w:pPr>
      <w:r>
        <w:rPr>
          <w:rFonts w:hint="eastAsia" w:ascii="黑体" w:hAnsi="黑体" w:eastAsia="黑体" w:cs="黑体"/>
          <w:bCs/>
          <w:color w:val="000000"/>
          <w:kern w:val="0"/>
          <w:sz w:val="32"/>
          <w:szCs w:val="32"/>
          <w:shd w:val="clear" w:color="auto" w:fill="FFFFFF"/>
          <w:lang w:bidi="ar"/>
        </w:rPr>
        <w:t>一</w:t>
      </w:r>
      <w:r>
        <w:rPr>
          <w:rFonts w:ascii="黑体" w:hAnsi="黑体" w:eastAsia="黑体" w:cs="黑体"/>
          <w:bCs/>
          <w:color w:val="000000"/>
          <w:kern w:val="0"/>
          <w:sz w:val="32"/>
          <w:szCs w:val="32"/>
          <w:shd w:val="clear" w:color="auto" w:fill="FFFFFF"/>
          <w:lang w:bidi="ar"/>
        </w:rPr>
        <w:t>、</w:t>
      </w:r>
      <w:r>
        <w:rPr>
          <w:rFonts w:hint="eastAsia" w:ascii="黑体" w:hAnsi="黑体" w:eastAsia="黑体" w:cs="黑体"/>
          <w:bCs/>
          <w:color w:val="000000"/>
          <w:kern w:val="0"/>
          <w:sz w:val="32"/>
          <w:szCs w:val="32"/>
          <w:shd w:val="clear" w:color="auto" w:fill="FFFFFF"/>
          <w:lang w:bidi="ar"/>
        </w:rPr>
        <w:t>展会基本情况</w:t>
      </w:r>
    </w:p>
    <w:p>
      <w:pPr>
        <w:widowControl/>
        <w:adjustRightInd w:val="0"/>
        <w:snapToGrid w:val="0"/>
        <w:spacing w:line="560" w:lineRule="exact"/>
        <w:ind w:left="643"/>
        <w:jc w:val="left"/>
        <w:textAlignment w:val="baseline"/>
        <w:rPr>
          <w:rFonts w:ascii="仿宋_GB2312" w:hAnsi="宋体" w:eastAsia="仿宋_GB2312" w:cs="宋体"/>
          <w:color w:val="000000"/>
          <w:kern w:val="0"/>
          <w:sz w:val="32"/>
          <w:szCs w:val="32"/>
          <w:shd w:val="clear" w:color="auto" w:fill="FFFFFF"/>
          <w:lang w:bidi="ar"/>
        </w:rPr>
      </w:pPr>
      <w:r>
        <w:rPr>
          <w:rFonts w:hint="eastAsia" w:ascii="楷体_GB2312" w:hAnsi="宋体" w:eastAsia="楷体_GB2312" w:cs="宋体"/>
          <w:bCs/>
          <w:color w:val="000000"/>
          <w:kern w:val="0"/>
          <w:sz w:val="32"/>
          <w:szCs w:val="32"/>
          <w:shd w:val="clear" w:color="auto" w:fill="FFFFFF"/>
          <w:lang w:bidi="ar"/>
        </w:rPr>
        <w:t>（一）展会名称：</w:t>
      </w:r>
      <w:r>
        <w:rPr>
          <w:rFonts w:hint="eastAsia" w:ascii="仿宋_GB2312" w:hAnsi="宋体" w:eastAsia="仿宋_GB2312" w:cs="宋体"/>
          <w:color w:val="000000"/>
          <w:kern w:val="0"/>
          <w:sz w:val="32"/>
          <w:szCs w:val="32"/>
          <w:shd w:val="clear" w:color="auto" w:fill="FFFFFF"/>
          <w:lang w:bidi="ar"/>
        </w:rPr>
        <w:t>日本国际医疗及康复设备展览会</w:t>
      </w:r>
    </w:p>
    <w:p>
      <w:pPr>
        <w:widowControl/>
        <w:adjustRightInd w:val="0"/>
        <w:snapToGrid w:val="0"/>
        <w:spacing w:line="560" w:lineRule="exact"/>
        <w:ind w:firstLine="640" w:firstLineChars="200"/>
        <w:jc w:val="left"/>
        <w:textAlignment w:val="baseline"/>
        <w:rPr>
          <w:rFonts w:ascii="仿宋_GB2312" w:hAnsi="宋体" w:eastAsia="仿宋_GB2312" w:cs="宋体"/>
          <w:b/>
          <w:bCs/>
          <w:color w:val="000000"/>
          <w:kern w:val="0"/>
          <w:sz w:val="32"/>
          <w:szCs w:val="32"/>
          <w:shd w:val="clear" w:color="auto" w:fill="FFFFFF"/>
          <w:lang w:bidi="ar"/>
        </w:rPr>
      </w:pPr>
      <w:r>
        <w:rPr>
          <w:rFonts w:hint="eastAsia" w:ascii="楷体_GB2312" w:hAnsi="宋体" w:eastAsia="楷体_GB2312" w:cs="宋体"/>
          <w:bCs/>
          <w:color w:val="000000"/>
          <w:kern w:val="0"/>
          <w:sz w:val="32"/>
          <w:szCs w:val="32"/>
          <w:shd w:val="clear" w:color="auto" w:fill="FFFFFF"/>
          <w:lang w:bidi="ar"/>
        </w:rPr>
        <w:t>（</w:t>
      </w:r>
      <w:r>
        <w:rPr>
          <w:rFonts w:ascii="楷体_GB2312" w:hAnsi="宋体" w:eastAsia="楷体_GB2312" w:cs="宋体"/>
          <w:bCs/>
          <w:color w:val="000000"/>
          <w:kern w:val="0"/>
          <w:sz w:val="32"/>
          <w:szCs w:val="32"/>
          <w:shd w:val="clear" w:color="auto" w:fill="FFFFFF"/>
          <w:lang w:bidi="ar"/>
        </w:rPr>
        <w:t>二）</w:t>
      </w:r>
      <w:r>
        <w:rPr>
          <w:rFonts w:hint="eastAsia" w:ascii="楷体_GB2312" w:hAnsi="宋体" w:eastAsia="楷体_GB2312" w:cs="宋体"/>
          <w:bCs/>
          <w:color w:val="000000"/>
          <w:kern w:val="0"/>
          <w:sz w:val="32"/>
          <w:szCs w:val="32"/>
          <w:shd w:val="clear" w:color="auto" w:fill="FFFFFF"/>
          <w:lang w:bidi="ar"/>
        </w:rPr>
        <w:t>展会时间：</w:t>
      </w:r>
      <w:r>
        <w:rPr>
          <w:rFonts w:hint="eastAsia" w:ascii="仿宋_GB2312" w:hAnsi="宋体" w:eastAsia="仿宋_GB2312" w:cs="宋体"/>
          <w:color w:val="000000"/>
          <w:kern w:val="0"/>
          <w:sz w:val="32"/>
          <w:szCs w:val="32"/>
          <w:shd w:val="clear" w:color="auto" w:fill="FFFFFF"/>
          <w:lang w:bidi="ar"/>
        </w:rPr>
        <w:t>2021年11月24日-26日（3天）</w:t>
      </w:r>
    </w:p>
    <w:p>
      <w:pPr>
        <w:widowControl/>
        <w:adjustRightInd w:val="0"/>
        <w:snapToGrid w:val="0"/>
        <w:spacing w:line="560" w:lineRule="exact"/>
        <w:ind w:left="643" w:firstLine="1"/>
        <w:jc w:val="left"/>
        <w:textAlignment w:val="baseline"/>
        <w:rPr>
          <w:rFonts w:ascii="仿宋_GB2312" w:hAnsi="宋体" w:eastAsia="仿宋_GB2312" w:cs="宋体"/>
          <w:b/>
          <w:bCs/>
          <w:color w:val="000000"/>
          <w:kern w:val="0"/>
          <w:sz w:val="32"/>
          <w:szCs w:val="32"/>
          <w:shd w:val="clear" w:color="auto" w:fill="FFFFFF"/>
          <w:lang w:bidi="ar"/>
        </w:rPr>
      </w:pPr>
      <w:r>
        <w:rPr>
          <w:rFonts w:hint="eastAsia" w:ascii="楷体_GB2312" w:hAnsi="宋体" w:eastAsia="楷体_GB2312" w:cs="宋体"/>
          <w:bCs/>
          <w:color w:val="000000"/>
          <w:kern w:val="0"/>
          <w:sz w:val="32"/>
          <w:szCs w:val="32"/>
          <w:shd w:val="clear" w:color="auto" w:fill="FFFFFF"/>
          <w:lang w:bidi="ar"/>
        </w:rPr>
        <w:t>（</w:t>
      </w:r>
      <w:r>
        <w:rPr>
          <w:rFonts w:ascii="楷体_GB2312" w:hAnsi="宋体" w:eastAsia="楷体_GB2312" w:cs="宋体"/>
          <w:bCs/>
          <w:color w:val="000000"/>
          <w:kern w:val="0"/>
          <w:sz w:val="32"/>
          <w:szCs w:val="32"/>
          <w:shd w:val="clear" w:color="auto" w:fill="FFFFFF"/>
          <w:lang w:bidi="ar"/>
        </w:rPr>
        <w:t>三）</w:t>
      </w:r>
      <w:r>
        <w:rPr>
          <w:rFonts w:hint="eastAsia" w:ascii="楷体_GB2312" w:hAnsi="宋体" w:eastAsia="楷体_GB2312" w:cs="宋体"/>
          <w:bCs/>
          <w:color w:val="000000"/>
          <w:kern w:val="0"/>
          <w:sz w:val="32"/>
          <w:szCs w:val="32"/>
          <w:shd w:val="clear" w:color="auto" w:fill="FFFFFF"/>
          <w:lang w:bidi="ar"/>
        </w:rPr>
        <w:t>展会地点：</w:t>
      </w:r>
      <w:r>
        <w:rPr>
          <w:rFonts w:hint="eastAsia" w:ascii="仿宋_GB2312" w:hAnsi="宋体" w:eastAsia="仿宋_GB2312" w:cs="宋体"/>
          <w:color w:val="000000"/>
          <w:kern w:val="0"/>
          <w:sz w:val="32"/>
          <w:szCs w:val="32"/>
          <w:shd w:val="clear" w:color="auto" w:fill="FFFFFF"/>
          <w:lang w:bidi="ar"/>
        </w:rPr>
        <w:t>日本东京有明国际展示场</w:t>
      </w:r>
    </w:p>
    <w:p>
      <w:pPr>
        <w:widowControl/>
        <w:adjustRightInd w:val="0"/>
        <w:snapToGrid w:val="0"/>
        <w:spacing w:line="560" w:lineRule="exact"/>
        <w:ind w:left="643"/>
        <w:jc w:val="left"/>
        <w:textAlignment w:val="baseline"/>
        <w:rPr>
          <w:rFonts w:ascii="仿宋_GB2312" w:hAnsi="宋体" w:eastAsia="仿宋_GB2312" w:cs="宋体"/>
          <w:b/>
          <w:bCs/>
          <w:color w:val="000000"/>
          <w:kern w:val="0"/>
          <w:sz w:val="32"/>
          <w:szCs w:val="32"/>
          <w:shd w:val="clear" w:color="auto" w:fill="FFFFFF"/>
          <w:lang w:bidi="ar"/>
        </w:rPr>
      </w:pPr>
      <w:r>
        <w:rPr>
          <w:rFonts w:hint="eastAsia" w:ascii="楷体_GB2312" w:hAnsi="宋体" w:eastAsia="楷体_GB2312" w:cs="宋体"/>
          <w:bCs/>
          <w:color w:val="000000"/>
          <w:kern w:val="0"/>
          <w:sz w:val="32"/>
          <w:szCs w:val="32"/>
          <w:shd w:val="clear" w:color="auto" w:fill="FFFFFF"/>
          <w:lang w:bidi="ar"/>
        </w:rPr>
        <w:t>（</w:t>
      </w:r>
      <w:r>
        <w:rPr>
          <w:rFonts w:ascii="楷体_GB2312" w:hAnsi="宋体" w:eastAsia="楷体_GB2312" w:cs="宋体"/>
          <w:bCs/>
          <w:color w:val="000000"/>
          <w:kern w:val="0"/>
          <w:sz w:val="32"/>
          <w:szCs w:val="32"/>
          <w:shd w:val="clear" w:color="auto" w:fill="FFFFFF"/>
          <w:lang w:bidi="ar"/>
        </w:rPr>
        <w:t>四）</w:t>
      </w:r>
      <w:r>
        <w:rPr>
          <w:rFonts w:hint="eastAsia" w:ascii="楷体_GB2312" w:hAnsi="宋体" w:eastAsia="楷体_GB2312" w:cs="宋体"/>
          <w:bCs/>
          <w:color w:val="000000"/>
          <w:kern w:val="0"/>
          <w:sz w:val="32"/>
          <w:szCs w:val="32"/>
          <w:shd w:val="clear" w:color="auto" w:fill="FFFFFF"/>
          <w:lang w:bidi="ar"/>
        </w:rPr>
        <w:t>展会规模：</w:t>
      </w:r>
      <w:r>
        <w:rPr>
          <w:rFonts w:hint="eastAsia" w:ascii="仿宋_GB2312" w:hAnsi="宋体" w:eastAsia="仿宋_GB2312" w:cs="宋体"/>
          <w:color w:val="000000"/>
          <w:kern w:val="0"/>
          <w:sz w:val="32"/>
          <w:szCs w:val="32"/>
          <w:shd w:val="clear" w:color="auto" w:fill="FFFFFF"/>
          <w:lang w:bidi="ar"/>
        </w:rPr>
        <w:t>预设30个标准展位</w:t>
      </w:r>
    </w:p>
    <w:p>
      <w:pPr>
        <w:widowControl/>
        <w:adjustRightInd w:val="0"/>
        <w:snapToGrid w:val="0"/>
        <w:spacing w:line="560" w:lineRule="exact"/>
        <w:ind w:left="643"/>
        <w:jc w:val="left"/>
        <w:textAlignment w:val="baseline"/>
        <w:rPr>
          <w:rFonts w:ascii="楷体_GB2312" w:hAnsi="宋体" w:eastAsia="楷体_GB2312" w:cs="宋体"/>
          <w:bCs/>
          <w:color w:val="000000"/>
          <w:kern w:val="0"/>
          <w:sz w:val="32"/>
          <w:szCs w:val="32"/>
          <w:shd w:val="clear" w:color="auto" w:fill="FFFFFF"/>
          <w:lang w:bidi="ar"/>
        </w:rPr>
      </w:pPr>
      <w:r>
        <w:rPr>
          <w:rFonts w:hint="eastAsia" w:ascii="楷体_GB2312" w:hAnsi="宋体" w:eastAsia="楷体_GB2312" w:cs="宋体"/>
          <w:bCs/>
          <w:color w:val="000000"/>
          <w:kern w:val="0"/>
          <w:sz w:val="32"/>
          <w:szCs w:val="32"/>
          <w:shd w:val="clear" w:color="auto" w:fill="FFFFFF"/>
          <w:lang w:bidi="ar"/>
        </w:rPr>
        <w:t>（</w:t>
      </w:r>
      <w:r>
        <w:rPr>
          <w:rFonts w:ascii="楷体_GB2312" w:hAnsi="宋体" w:eastAsia="楷体_GB2312" w:cs="宋体"/>
          <w:bCs/>
          <w:color w:val="000000"/>
          <w:kern w:val="0"/>
          <w:sz w:val="32"/>
          <w:szCs w:val="32"/>
          <w:shd w:val="clear" w:color="auto" w:fill="FFFFFF"/>
          <w:lang w:bidi="ar"/>
        </w:rPr>
        <w:t>五）</w:t>
      </w:r>
      <w:r>
        <w:rPr>
          <w:rFonts w:hint="eastAsia" w:ascii="楷体_GB2312" w:hAnsi="宋体" w:eastAsia="楷体_GB2312" w:cs="宋体"/>
          <w:bCs/>
          <w:color w:val="000000"/>
          <w:kern w:val="0"/>
          <w:sz w:val="32"/>
          <w:szCs w:val="32"/>
          <w:shd w:val="clear" w:color="auto" w:fill="FFFFFF"/>
          <w:lang w:bidi="ar"/>
        </w:rPr>
        <w:t>展品范围：</w:t>
      </w:r>
    </w:p>
    <w:p>
      <w:pPr>
        <w:widowControl/>
        <w:adjustRightInd w:val="0"/>
        <w:snapToGrid w:val="0"/>
        <w:spacing w:line="560" w:lineRule="exact"/>
        <w:ind w:left="643"/>
        <w:jc w:val="left"/>
        <w:textAlignment w:val="baseline"/>
        <w:rPr>
          <w:rFonts w:ascii="仿宋" w:hAnsi="仿宋" w:eastAsia="仿宋" w:cs="仿宋"/>
          <w:sz w:val="32"/>
          <w:szCs w:val="32"/>
        </w:rPr>
      </w:pPr>
      <w:r>
        <w:rPr>
          <w:rFonts w:hint="eastAsia" w:ascii="仿宋_GB2312" w:hAnsi="宋体" w:eastAsia="仿宋_GB2312" w:cs="宋体"/>
          <w:b/>
          <w:bCs/>
          <w:color w:val="000000"/>
          <w:kern w:val="0"/>
          <w:sz w:val="32"/>
          <w:szCs w:val="32"/>
          <w:shd w:val="clear" w:color="auto" w:fill="FFFFFF"/>
          <w:lang w:bidi="ar"/>
        </w:rPr>
        <w:t>1.</w:t>
      </w:r>
      <w:r>
        <w:rPr>
          <w:rFonts w:hint="eastAsia" w:ascii="仿宋_GB2312" w:hAnsi="仿宋" w:eastAsia="仿宋_GB2312" w:cs="仿宋"/>
          <w:b/>
          <w:bCs/>
          <w:sz w:val="32"/>
          <w:szCs w:val="32"/>
        </w:rPr>
        <w:t>医疗设备和器械：</w:t>
      </w:r>
      <w:r>
        <w:rPr>
          <w:rFonts w:hint="eastAsia" w:ascii="仿宋" w:hAnsi="仿宋" w:eastAsia="仿宋" w:cs="仿宋"/>
          <w:sz w:val="32"/>
          <w:szCs w:val="32"/>
        </w:rPr>
        <w:t>影像及放射线诊断装置、医用眼科仪</w:t>
      </w:r>
    </w:p>
    <w:p>
      <w:pPr>
        <w:widowControl/>
        <w:adjustRightInd w:val="0"/>
        <w:snapToGrid w:val="0"/>
        <w:spacing w:line="560" w:lineRule="exact"/>
        <w:jc w:val="left"/>
        <w:textAlignment w:val="baseline"/>
        <w:rPr>
          <w:rFonts w:ascii="楷体_GB2312" w:hAnsi="宋体" w:eastAsia="楷体_GB2312" w:cs="宋体"/>
          <w:bCs/>
          <w:color w:val="000000"/>
          <w:kern w:val="0"/>
          <w:sz w:val="32"/>
          <w:szCs w:val="32"/>
          <w:shd w:val="clear" w:color="auto" w:fill="FFFFFF"/>
          <w:lang w:bidi="ar"/>
        </w:rPr>
      </w:pPr>
      <w:r>
        <w:rPr>
          <w:rFonts w:hint="eastAsia" w:ascii="仿宋" w:hAnsi="仿宋" w:eastAsia="仿宋" w:cs="仿宋"/>
          <w:sz w:val="32"/>
          <w:szCs w:val="32"/>
        </w:rPr>
        <w:t>器、麻醉装置、透析装置、血压计、内窥镜设备、CT扫描仪、其他医用X射线装置、成像部件和附件；家用医疗器械、按摩器械、不锈钢制及其他合金制医疗器械，临床实验设备、手术室用机器等。</w:t>
      </w:r>
    </w:p>
    <w:p>
      <w:pPr>
        <w:pStyle w:val="6"/>
        <w:spacing w:line="560" w:lineRule="exact"/>
        <w:ind w:firstLine="643" w:firstLineChars="200"/>
        <w:rPr>
          <w:rFonts w:ascii="仿宋" w:hAnsi="仿宋" w:eastAsia="仿宋" w:cs="仿宋"/>
          <w:sz w:val="32"/>
          <w:szCs w:val="32"/>
        </w:rPr>
      </w:pPr>
      <w:r>
        <w:rPr>
          <w:rFonts w:hint="eastAsia" w:ascii="仿宋_GB2312" w:hAnsi="宋体" w:eastAsia="仿宋_GB2312" w:cs="宋体"/>
          <w:b/>
          <w:bCs/>
          <w:color w:val="000000"/>
          <w:kern w:val="0"/>
          <w:sz w:val="32"/>
          <w:szCs w:val="32"/>
          <w:shd w:val="clear" w:color="auto" w:fill="FFFFFF"/>
          <w:lang w:bidi="ar"/>
        </w:rPr>
        <w:t>2</w:t>
      </w:r>
      <w:r>
        <w:rPr>
          <w:rFonts w:ascii="仿宋_GB2312" w:hAnsi="宋体" w:eastAsia="仿宋_GB2312" w:cs="宋体"/>
          <w:b/>
          <w:bCs/>
          <w:color w:val="000000"/>
          <w:kern w:val="0"/>
          <w:sz w:val="32"/>
          <w:szCs w:val="32"/>
          <w:shd w:val="clear" w:color="auto" w:fill="FFFFFF"/>
          <w:lang w:bidi="ar"/>
        </w:rPr>
        <w:t>.</w:t>
      </w:r>
      <w:r>
        <w:rPr>
          <w:rFonts w:hint="eastAsia" w:ascii="仿宋_GB2312" w:hAnsi="宋体" w:eastAsia="仿宋_GB2312" w:cs="宋体"/>
          <w:b/>
          <w:bCs/>
          <w:color w:val="000000"/>
          <w:kern w:val="0"/>
          <w:sz w:val="32"/>
          <w:szCs w:val="32"/>
          <w:shd w:val="clear" w:color="auto" w:fill="FFFFFF"/>
          <w:lang w:bidi="ar"/>
        </w:rPr>
        <w:t>康复、护理设备及用品：</w:t>
      </w:r>
      <w:r>
        <w:rPr>
          <w:rFonts w:hint="eastAsia" w:ascii="仿宋" w:hAnsi="仿宋" w:eastAsia="仿宋" w:cs="仿宋"/>
          <w:sz w:val="32"/>
          <w:szCs w:val="32"/>
        </w:rPr>
        <w:t>护理床、护理椅、床头柜、桌子、淋浴座椅、坐厕椅、手指功能训练器、手平衡协调训练器、上肢及下肢协调功能练习器、平行杠、助行器、坐便器、哑铃、按摩器等；防褥疮垫、家用冷热敷料、急救器材、紧急呼叫用品、卫生护垫、婴儿及成人纸尿裤、婴儿及成人拉拉裤、湿巾、枕垫、拖鞋、卫生用品、失禁护理品、消毒柜、棉制卫生材料等。</w:t>
      </w:r>
    </w:p>
    <w:p>
      <w:pPr>
        <w:pStyle w:val="6"/>
        <w:spacing w:line="560" w:lineRule="exact"/>
        <w:ind w:firstLine="643" w:firstLineChars="200"/>
        <w:rPr>
          <w:rFonts w:ascii="仿宋" w:hAnsi="仿宋" w:eastAsia="仿宋" w:cs="仿宋"/>
          <w:sz w:val="32"/>
          <w:szCs w:val="32"/>
        </w:rPr>
      </w:pPr>
      <w:r>
        <w:rPr>
          <w:rFonts w:hint="eastAsia" w:ascii="仿宋_GB2312" w:hAnsi="宋体" w:eastAsia="仿宋_GB2312" w:cs="宋体"/>
          <w:b/>
          <w:bCs/>
          <w:color w:val="000000"/>
          <w:kern w:val="0"/>
          <w:sz w:val="32"/>
          <w:szCs w:val="32"/>
          <w:shd w:val="clear" w:color="auto" w:fill="FFFFFF"/>
          <w:lang w:bidi="ar"/>
        </w:rPr>
        <w:t>3</w:t>
      </w:r>
      <w:r>
        <w:rPr>
          <w:rFonts w:ascii="仿宋_GB2312" w:hAnsi="宋体" w:eastAsia="仿宋_GB2312" w:cs="宋体"/>
          <w:b/>
          <w:bCs/>
          <w:color w:val="000000"/>
          <w:kern w:val="0"/>
          <w:sz w:val="32"/>
          <w:szCs w:val="32"/>
          <w:shd w:val="clear" w:color="auto" w:fill="FFFFFF"/>
          <w:lang w:bidi="ar"/>
        </w:rPr>
        <w:t>.</w:t>
      </w:r>
      <w:r>
        <w:rPr>
          <w:rFonts w:hint="eastAsia" w:ascii="仿宋_GB2312" w:hAnsi="宋体" w:eastAsia="仿宋_GB2312" w:cs="宋体"/>
          <w:b/>
          <w:bCs/>
          <w:color w:val="000000"/>
          <w:kern w:val="0"/>
          <w:sz w:val="32"/>
          <w:szCs w:val="32"/>
          <w:shd w:val="clear" w:color="auto" w:fill="FFFFFF"/>
          <w:lang w:bidi="ar"/>
        </w:rPr>
        <w:t>医院用纺织品与消耗品：</w:t>
      </w:r>
      <w:r>
        <w:rPr>
          <w:rFonts w:hint="eastAsia" w:ascii="仿宋" w:hAnsi="仿宋" w:eastAsia="仿宋" w:cs="仿宋"/>
          <w:sz w:val="32"/>
          <w:szCs w:val="32"/>
        </w:rPr>
        <w:t>医院用床罩、床单、枕头、被褥、床垫、毛毯、毛巾、毛巾被、浴巾、靠垫、绗缝被等医用纺织品；医用口罩、防护服、隔离衣、手术服、手套、医用衣物、各种无纺布制品、绷带和敷料、棉签、纱布、医用胶带、药盒、缝合材料、注射器、针头和导管、溶液袋等。</w:t>
      </w:r>
    </w:p>
    <w:p>
      <w:pPr>
        <w:pStyle w:val="6"/>
        <w:spacing w:line="560" w:lineRule="exact"/>
        <w:ind w:firstLine="643" w:firstLineChars="200"/>
        <w:rPr>
          <w:rFonts w:ascii="仿宋" w:hAnsi="仿宋" w:eastAsia="仿宋" w:cs="仿宋"/>
          <w:sz w:val="32"/>
          <w:szCs w:val="32"/>
        </w:rPr>
      </w:pPr>
      <w:r>
        <w:rPr>
          <w:rFonts w:ascii="仿宋_GB2312" w:hAnsi="宋体" w:eastAsia="仿宋_GB2312" w:cs="宋体"/>
          <w:b/>
          <w:bCs/>
          <w:color w:val="000000"/>
          <w:kern w:val="0"/>
          <w:sz w:val="32"/>
          <w:szCs w:val="32"/>
          <w:shd w:val="clear" w:color="auto" w:fill="FFFFFF"/>
          <w:lang w:bidi="ar"/>
        </w:rPr>
        <w:t>4.</w:t>
      </w:r>
      <w:r>
        <w:rPr>
          <w:rFonts w:hint="eastAsia" w:ascii="仿宋_GB2312" w:hAnsi="宋体" w:eastAsia="仿宋_GB2312" w:cs="宋体"/>
          <w:b/>
          <w:bCs/>
          <w:color w:val="000000"/>
          <w:kern w:val="0"/>
          <w:sz w:val="32"/>
          <w:szCs w:val="32"/>
          <w:shd w:val="clear" w:color="auto" w:fill="FFFFFF"/>
          <w:lang w:bidi="ar"/>
        </w:rPr>
        <w:t>感染控制：</w:t>
      </w:r>
      <w:r>
        <w:rPr>
          <w:rFonts w:hint="eastAsia" w:ascii="仿宋" w:hAnsi="仿宋" w:eastAsia="仿宋" w:cs="仿宋"/>
          <w:sz w:val="32"/>
          <w:szCs w:val="32"/>
        </w:rPr>
        <w:t>各种医用餐具、强化瓷器、托盘、饭盒、容器、吹风机、手指消毒器、洗手杀菌剂、餐具洗涤剂、除臭剂、抗菌材料、HACCP适用产品。</w:t>
      </w:r>
    </w:p>
    <w:p>
      <w:pPr>
        <w:pStyle w:val="6"/>
        <w:spacing w:line="560" w:lineRule="exact"/>
        <w:ind w:firstLine="643" w:firstLineChars="200"/>
        <w:rPr>
          <w:rFonts w:ascii="仿宋_GB2312" w:hAnsi="宋体" w:eastAsia="仿宋_GB2312" w:cs="宋体"/>
          <w:bCs/>
          <w:color w:val="000000"/>
          <w:kern w:val="0"/>
          <w:sz w:val="32"/>
          <w:szCs w:val="32"/>
          <w:shd w:val="clear" w:color="auto" w:fill="FFFFFF"/>
          <w:lang w:bidi="ar"/>
        </w:rPr>
      </w:pPr>
      <w:r>
        <w:rPr>
          <w:rFonts w:hint="eastAsia" w:ascii="仿宋_GB2312" w:hAnsi="宋体" w:eastAsia="仿宋_GB2312" w:cs="宋体"/>
          <w:b/>
          <w:bCs/>
          <w:color w:val="000000"/>
          <w:kern w:val="0"/>
          <w:sz w:val="32"/>
          <w:szCs w:val="32"/>
          <w:shd w:val="clear" w:color="auto" w:fill="FFFFFF"/>
          <w:lang w:bidi="ar"/>
        </w:rPr>
        <w:t>5</w:t>
      </w:r>
      <w:r>
        <w:rPr>
          <w:rFonts w:ascii="仿宋_GB2312" w:hAnsi="宋体" w:eastAsia="仿宋_GB2312" w:cs="宋体"/>
          <w:b/>
          <w:bCs/>
          <w:color w:val="000000"/>
          <w:kern w:val="0"/>
          <w:sz w:val="32"/>
          <w:szCs w:val="32"/>
          <w:shd w:val="clear" w:color="auto" w:fill="FFFFFF"/>
          <w:lang w:bidi="ar"/>
        </w:rPr>
        <w:t>.</w:t>
      </w:r>
      <w:r>
        <w:rPr>
          <w:rFonts w:hint="eastAsia" w:ascii="仿宋_GB2312" w:hAnsi="宋体" w:eastAsia="仿宋_GB2312" w:cs="宋体"/>
          <w:b/>
          <w:bCs/>
          <w:color w:val="000000"/>
          <w:kern w:val="0"/>
          <w:sz w:val="32"/>
          <w:szCs w:val="32"/>
          <w:shd w:val="clear" w:color="auto" w:fill="FFFFFF"/>
          <w:lang w:bidi="ar"/>
        </w:rPr>
        <w:t>辅助及治疗设备：</w:t>
      </w:r>
      <w:r>
        <w:rPr>
          <w:rFonts w:hint="eastAsia" w:ascii="仿宋_GB2312" w:hAnsi="宋体" w:eastAsia="仿宋_GB2312" w:cs="宋体"/>
          <w:bCs/>
          <w:color w:val="000000"/>
          <w:kern w:val="0"/>
          <w:sz w:val="32"/>
          <w:szCs w:val="32"/>
          <w:shd w:val="clear" w:color="auto" w:fill="FFFFFF"/>
          <w:lang w:bidi="ar"/>
        </w:rPr>
        <w:t>医疗IT/AI/IoT技术和系统、固定装置、人工关节、整形及假肢、便携式助听器和起搏器等残疾人辅助设备。</w:t>
      </w:r>
    </w:p>
    <w:p>
      <w:pPr>
        <w:pStyle w:val="6"/>
        <w:spacing w:line="560" w:lineRule="exact"/>
        <w:ind w:firstLine="643" w:firstLineChars="200"/>
        <w:rPr>
          <w:rFonts w:ascii="仿宋" w:hAnsi="仿宋" w:eastAsia="仿宋" w:cs="仿宋"/>
          <w:sz w:val="32"/>
          <w:szCs w:val="32"/>
        </w:rPr>
      </w:pPr>
      <w:r>
        <w:rPr>
          <w:rFonts w:hint="eastAsia" w:ascii="仿宋_GB2312" w:hAnsi="宋体" w:eastAsia="仿宋_GB2312" w:cs="宋体"/>
          <w:b/>
          <w:bCs/>
          <w:color w:val="000000"/>
          <w:kern w:val="0"/>
          <w:sz w:val="32"/>
          <w:szCs w:val="32"/>
          <w:shd w:val="clear" w:color="auto" w:fill="FFFFFF"/>
          <w:lang w:bidi="ar"/>
        </w:rPr>
        <w:t>6</w:t>
      </w:r>
      <w:r>
        <w:rPr>
          <w:rFonts w:ascii="仿宋_GB2312" w:hAnsi="宋体" w:eastAsia="仿宋_GB2312" w:cs="宋体"/>
          <w:b/>
          <w:bCs/>
          <w:color w:val="000000"/>
          <w:kern w:val="0"/>
          <w:sz w:val="32"/>
          <w:szCs w:val="32"/>
          <w:shd w:val="clear" w:color="auto" w:fill="FFFFFF"/>
          <w:lang w:bidi="ar"/>
        </w:rPr>
        <w:t>.</w:t>
      </w:r>
      <w:r>
        <w:rPr>
          <w:rFonts w:hint="eastAsia" w:ascii="仿宋_GB2312" w:hAnsi="宋体" w:eastAsia="仿宋_GB2312" w:cs="宋体"/>
          <w:b/>
          <w:bCs/>
          <w:color w:val="000000"/>
          <w:kern w:val="0"/>
          <w:sz w:val="32"/>
          <w:szCs w:val="32"/>
          <w:shd w:val="clear" w:color="auto" w:fill="FFFFFF"/>
          <w:lang w:bidi="ar"/>
        </w:rPr>
        <w:t>医院、疗养院食品服务与设备：</w:t>
      </w:r>
      <w:r>
        <w:rPr>
          <w:rFonts w:hint="eastAsia" w:ascii="仿宋_GB2312" w:hAnsi="宋体" w:eastAsia="仿宋_GB2312" w:cs="宋体"/>
          <w:bCs/>
          <w:color w:val="000000"/>
          <w:kern w:val="0"/>
          <w:sz w:val="32"/>
          <w:szCs w:val="32"/>
          <w:shd w:val="clear" w:color="auto" w:fill="FFFFFF"/>
          <w:lang w:bidi="ar"/>
        </w:rPr>
        <w:t>保健品，保健电器，保</w:t>
      </w:r>
      <w:r>
        <w:rPr>
          <w:rFonts w:hint="eastAsia" w:ascii="仿宋" w:hAnsi="仿宋" w:eastAsia="仿宋" w:cs="仿宋"/>
          <w:sz w:val="32"/>
          <w:szCs w:val="32"/>
        </w:rPr>
        <w:t>健食品，保健设备及相关产品；老年人医疗服务系统、医用和护理机器人等。</w:t>
      </w:r>
    </w:p>
    <w:p>
      <w:pPr>
        <w:widowControl/>
        <w:adjustRightInd w:val="0"/>
        <w:snapToGrid w:val="0"/>
        <w:spacing w:line="560" w:lineRule="exact"/>
        <w:ind w:left="643"/>
        <w:jc w:val="left"/>
        <w:textAlignment w:val="baseline"/>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b/>
          <w:bCs/>
          <w:color w:val="000000"/>
          <w:kern w:val="0"/>
          <w:sz w:val="32"/>
          <w:szCs w:val="32"/>
          <w:shd w:val="clear" w:color="auto" w:fill="FFFFFF"/>
          <w:lang w:bidi="ar"/>
        </w:rPr>
        <w:t>（</w:t>
      </w:r>
      <w:r>
        <w:rPr>
          <w:rFonts w:ascii="仿宋_GB2312" w:hAnsi="宋体" w:eastAsia="仿宋_GB2312" w:cs="宋体"/>
          <w:b/>
          <w:bCs/>
          <w:color w:val="000000"/>
          <w:kern w:val="0"/>
          <w:sz w:val="32"/>
          <w:szCs w:val="32"/>
          <w:shd w:val="clear" w:color="auto" w:fill="FFFFFF"/>
          <w:lang w:bidi="ar"/>
        </w:rPr>
        <w:t>六）</w:t>
      </w:r>
      <w:r>
        <w:rPr>
          <w:rFonts w:hint="eastAsia" w:ascii="仿宋_GB2312" w:hAnsi="宋体" w:eastAsia="仿宋_GB2312" w:cs="宋体"/>
          <w:b/>
          <w:bCs/>
          <w:color w:val="000000"/>
          <w:kern w:val="0"/>
          <w:sz w:val="32"/>
          <w:szCs w:val="32"/>
          <w:shd w:val="clear" w:color="auto" w:fill="FFFFFF"/>
          <w:lang w:bidi="ar"/>
        </w:rPr>
        <w:t>参展费用：</w:t>
      </w:r>
      <w:r>
        <w:rPr>
          <w:rFonts w:hint="eastAsia" w:ascii="仿宋_GB2312" w:hAnsi="宋体" w:eastAsia="仿宋_GB2312" w:cs="宋体"/>
          <w:color w:val="000000"/>
          <w:kern w:val="0"/>
          <w:sz w:val="32"/>
          <w:szCs w:val="32"/>
          <w:shd w:val="clear" w:color="auto" w:fill="FFFFFF"/>
          <w:lang w:bidi="ar"/>
        </w:rPr>
        <w:t>本次展位费将给予全额补贴，并且免1</w:t>
      </w:r>
    </w:p>
    <w:p>
      <w:pPr>
        <w:widowControl/>
        <w:adjustRightInd w:val="0"/>
        <w:snapToGrid w:val="0"/>
        <w:spacing w:line="560" w:lineRule="exact"/>
        <w:jc w:val="left"/>
        <w:textAlignment w:val="baseline"/>
        <w:rPr>
          <w:rFonts w:ascii="仿宋_GB2312" w:hAnsi="宋体" w:eastAsia="仿宋_GB2312" w:cs="宋体"/>
          <w:b/>
          <w:bCs/>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立方米去程的参展样品运输费，其他相关费用根据实际情况另行通知。</w:t>
      </w:r>
    </w:p>
    <w:p>
      <w:pPr>
        <w:widowControl/>
        <w:adjustRightInd w:val="0"/>
        <w:snapToGrid w:val="0"/>
        <w:spacing w:line="560" w:lineRule="exact"/>
        <w:ind w:left="643"/>
        <w:jc w:val="left"/>
        <w:textAlignment w:val="baseline"/>
        <w:rPr>
          <w:rFonts w:ascii="仿宋_GB2312" w:hAnsi="宋体" w:eastAsia="仿宋_GB2312" w:cs="宋体"/>
          <w:bCs/>
          <w:color w:val="000000"/>
          <w:kern w:val="0"/>
          <w:sz w:val="32"/>
          <w:szCs w:val="32"/>
          <w:shd w:val="clear" w:color="auto" w:fill="FFFFFF"/>
          <w:lang w:bidi="ar"/>
        </w:rPr>
      </w:pPr>
      <w:r>
        <w:rPr>
          <w:rFonts w:hint="eastAsia" w:ascii="黑体" w:hAnsi="黑体" w:eastAsia="黑体" w:cs="黑体"/>
          <w:bCs/>
          <w:color w:val="000000"/>
          <w:kern w:val="0"/>
          <w:sz w:val="32"/>
          <w:szCs w:val="32"/>
          <w:shd w:val="clear" w:color="auto" w:fill="FFFFFF"/>
          <w:lang w:bidi="ar"/>
        </w:rPr>
        <w:t>二</w:t>
      </w:r>
      <w:r>
        <w:rPr>
          <w:rFonts w:ascii="黑体" w:hAnsi="黑体" w:eastAsia="黑体" w:cs="黑体"/>
          <w:bCs/>
          <w:color w:val="000000"/>
          <w:kern w:val="0"/>
          <w:sz w:val="32"/>
          <w:szCs w:val="32"/>
          <w:shd w:val="clear" w:color="auto" w:fill="FFFFFF"/>
          <w:lang w:bidi="ar"/>
        </w:rPr>
        <w:t>、</w:t>
      </w:r>
      <w:r>
        <w:rPr>
          <w:rFonts w:hint="eastAsia" w:ascii="黑体" w:hAnsi="黑体" w:eastAsia="黑体" w:cs="黑体"/>
          <w:bCs/>
          <w:color w:val="000000"/>
          <w:kern w:val="0"/>
          <w:sz w:val="32"/>
          <w:szCs w:val="32"/>
          <w:shd w:val="clear" w:color="auto" w:fill="FFFFFF"/>
          <w:lang w:bidi="ar"/>
        </w:rPr>
        <w:t>参展方式</w:t>
      </w:r>
    </w:p>
    <w:p>
      <w:pPr>
        <w:pStyle w:val="6"/>
        <w:spacing w:line="560" w:lineRule="exact"/>
        <w:ind w:firstLine="640" w:firstLineChars="200"/>
        <w:rPr>
          <w:rFonts w:ascii="仿宋_GB2312" w:hAnsi="宋体" w:eastAsia="仿宋_GB2312" w:cs="宋体"/>
          <w:color w:val="000000"/>
          <w:kern w:val="0"/>
          <w:sz w:val="32"/>
          <w:szCs w:val="32"/>
          <w:shd w:val="clear" w:color="auto" w:fill="FFFFFF"/>
          <w:lang w:bidi="ar"/>
        </w:rPr>
      </w:pPr>
      <w:r>
        <w:rPr>
          <w:rFonts w:ascii="仿宋_GB2312" w:hAnsi="宋体" w:eastAsia="仿宋_GB2312" w:cs="宋体"/>
          <w:color w:val="000000"/>
          <w:kern w:val="0"/>
          <w:sz w:val="32"/>
          <w:szCs w:val="32"/>
          <w:shd w:val="clear" w:color="auto" w:fill="FFFFFF"/>
          <w:lang w:bidi="ar"/>
        </w:rPr>
        <w:t>根据商务部、公安部、卫生健康委三部委下发的《关于展览活动新冠肺炎疫情常态化防控工作的指导意见》（商服贸发[2020]137号）要求，为应对新冠疫情期间关于境外签证、航班等不确定因素，本次展览会采用以下参展方式：</w:t>
      </w:r>
    </w:p>
    <w:p>
      <w:pPr>
        <w:pStyle w:val="6"/>
        <w:spacing w:line="560" w:lineRule="exact"/>
        <w:ind w:firstLine="640" w:firstLineChars="200"/>
        <w:rPr>
          <w:rFonts w:ascii="仿宋_GB2312" w:hAnsi="宋体" w:eastAsia="仿宋_GB2312" w:cs="宋体"/>
          <w:color w:val="000000"/>
          <w:kern w:val="0"/>
          <w:sz w:val="32"/>
          <w:szCs w:val="32"/>
          <w:shd w:val="clear" w:color="auto" w:fill="FFFFFF"/>
          <w:lang w:bidi="ar"/>
        </w:rPr>
      </w:pPr>
      <w:r>
        <w:rPr>
          <w:rFonts w:ascii="仿宋_GB2312" w:hAnsi="宋体" w:eastAsia="仿宋_GB2312" w:cs="宋体"/>
          <w:color w:val="000000"/>
          <w:kern w:val="0"/>
          <w:sz w:val="32"/>
          <w:szCs w:val="32"/>
          <w:shd w:val="clear" w:color="auto" w:fill="FFFFFF"/>
          <w:lang w:bidi="ar"/>
        </w:rPr>
        <w:t>展会为每家参展企业提供一个现场标准展位（3X3=9平方米</w:t>
      </w:r>
      <w:r>
        <w:rPr>
          <w:rFonts w:hint="eastAsia" w:ascii="仿宋_GB2312" w:hAnsi="宋体" w:eastAsia="仿宋_GB2312" w:cs="宋体"/>
          <w:color w:val="000000"/>
          <w:kern w:val="0"/>
          <w:sz w:val="32"/>
          <w:szCs w:val="32"/>
          <w:shd w:val="clear" w:color="auto" w:fill="FFFFFF"/>
          <w:lang w:bidi="ar"/>
        </w:rPr>
        <w:t>，</w:t>
      </w:r>
      <w:r>
        <w:rPr>
          <w:rFonts w:ascii="仿宋_GB2312" w:hAnsi="宋体" w:eastAsia="仿宋_GB2312" w:cs="宋体"/>
          <w:color w:val="000000"/>
          <w:kern w:val="0"/>
          <w:sz w:val="32"/>
          <w:szCs w:val="32"/>
          <w:shd w:val="clear" w:color="auto" w:fill="FFFFFF"/>
          <w:lang w:bidi="ar"/>
        </w:rPr>
        <w:t>含展位基本搭建等设施</w:t>
      </w:r>
      <w:r>
        <w:rPr>
          <w:rFonts w:hint="eastAsia" w:ascii="仿宋_GB2312" w:hAnsi="宋体" w:eastAsia="仿宋_GB2312" w:cs="宋体"/>
          <w:color w:val="000000"/>
          <w:kern w:val="0"/>
          <w:sz w:val="32"/>
          <w:szCs w:val="32"/>
          <w:shd w:val="clear" w:color="auto" w:fill="FFFFFF"/>
          <w:lang w:bidi="ar"/>
        </w:rPr>
        <w:t>）</w:t>
      </w:r>
      <w:r>
        <w:rPr>
          <w:rFonts w:ascii="仿宋_GB2312" w:hAnsi="宋体" w:eastAsia="仿宋_GB2312" w:cs="宋体"/>
          <w:color w:val="000000"/>
          <w:kern w:val="0"/>
          <w:sz w:val="32"/>
          <w:szCs w:val="32"/>
          <w:shd w:val="clear" w:color="auto" w:fill="FFFFFF"/>
          <w:lang w:bidi="ar"/>
        </w:rPr>
        <w:t>。请各参展企业准备好参展样品，按照要求时间</w:t>
      </w:r>
      <w:r>
        <w:rPr>
          <w:rFonts w:hint="eastAsia" w:ascii="仿宋_GB2312" w:hAnsi="宋体" w:eastAsia="仿宋_GB2312" w:cs="宋体"/>
          <w:color w:val="000000"/>
          <w:kern w:val="0"/>
          <w:sz w:val="32"/>
          <w:szCs w:val="32"/>
          <w:shd w:val="clear" w:color="auto" w:fill="FFFFFF"/>
          <w:lang w:bidi="ar"/>
        </w:rPr>
        <w:t>在</w:t>
      </w:r>
      <w:r>
        <w:rPr>
          <w:rFonts w:ascii="仿宋_GB2312" w:hAnsi="宋体" w:eastAsia="仿宋_GB2312" w:cs="宋体"/>
          <w:color w:val="000000"/>
          <w:kern w:val="0"/>
          <w:sz w:val="32"/>
          <w:szCs w:val="32"/>
          <w:shd w:val="clear" w:color="auto" w:fill="FFFFFF"/>
          <w:lang w:bidi="ar"/>
        </w:rPr>
        <w:t>国内集中，由</w:t>
      </w:r>
      <w:r>
        <w:rPr>
          <w:rFonts w:hint="eastAsia" w:ascii="仿宋_GB2312" w:hAnsi="宋体" w:eastAsia="仿宋_GB2312" w:cs="宋体"/>
          <w:color w:val="000000"/>
          <w:kern w:val="0"/>
          <w:sz w:val="32"/>
          <w:szCs w:val="32"/>
          <w:shd w:val="clear" w:color="auto" w:fill="FFFFFF"/>
          <w:lang w:bidi="ar"/>
        </w:rPr>
        <w:t>正和国际展览有限责任公司统一运输、保管，海外布展等事宜</w:t>
      </w:r>
      <w:r>
        <w:rPr>
          <w:rFonts w:ascii="仿宋_GB2312" w:hAnsi="宋体" w:eastAsia="仿宋_GB2312" w:cs="宋体"/>
          <w:color w:val="000000"/>
          <w:kern w:val="0"/>
          <w:sz w:val="32"/>
          <w:szCs w:val="32"/>
          <w:shd w:val="clear" w:color="auto" w:fill="FFFFFF"/>
          <w:lang w:bidi="ar"/>
        </w:rPr>
        <w:t>。展会期间，由</w:t>
      </w:r>
      <w:r>
        <w:rPr>
          <w:rFonts w:hint="eastAsia" w:ascii="仿宋_GB2312" w:hAnsi="宋体" w:eastAsia="仿宋_GB2312" w:cs="宋体"/>
          <w:color w:val="000000"/>
          <w:kern w:val="0"/>
          <w:sz w:val="32"/>
          <w:szCs w:val="32"/>
          <w:shd w:val="clear" w:color="auto" w:fill="FFFFFF"/>
          <w:lang w:bidi="ar"/>
        </w:rPr>
        <w:t>正和国际展览有限责任公司聘请</w:t>
      </w:r>
      <w:r>
        <w:rPr>
          <w:rFonts w:ascii="仿宋_GB2312" w:hAnsi="宋体" w:eastAsia="仿宋_GB2312" w:cs="宋体"/>
          <w:color w:val="000000"/>
          <w:kern w:val="0"/>
          <w:sz w:val="32"/>
          <w:szCs w:val="32"/>
          <w:shd w:val="clear" w:color="auto" w:fill="FFFFFF"/>
          <w:lang w:bidi="ar"/>
        </w:rPr>
        <w:t>日方</w:t>
      </w:r>
      <w:r>
        <w:rPr>
          <w:rFonts w:hint="eastAsia" w:ascii="仿宋_GB2312" w:hAnsi="宋体" w:eastAsia="仿宋_GB2312" w:cs="宋体"/>
          <w:color w:val="000000"/>
          <w:kern w:val="0"/>
          <w:sz w:val="32"/>
          <w:szCs w:val="32"/>
          <w:shd w:val="clear" w:color="auto" w:fill="FFFFFF"/>
          <w:lang w:bidi="ar"/>
        </w:rPr>
        <w:t>专门工作</w:t>
      </w:r>
      <w:r>
        <w:rPr>
          <w:rFonts w:ascii="仿宋_GB2312" w:hAnsi="宋体" w:eastAsia="仿宋_GB2312" w:cs="宋体"/>
          <w:color w:val="000000"/>
          <w:kern w:val="0"/>
          <w:sz w:val="32"/>
          <w:szCs w:val="32"/>
          <w:shd w:val="clear" w:color="auto" w:fill="FFFFFF"/>
          <w:lang w:bidi="ar"/>
        </w:rPr>
        <w:t>人员负责引导到会客商进入展位，与国内参展企业展开即时即通形式的网上视频及通话，</w:t>
      </w:r>
      <w:r>
        <w:rPr>
          <w:rFonts w:hint="eastAsia" w:ascii="仿宋_GB2312" w:hAnsi="宋体" w:eastAsia="仿宋_GB2312" w:cs="宋体"/>
          <w:color w:val="000000"/>
          <w:kern w:val="0"/>
          <w:sz w:val="32"/>
          <w:szCs w:val="32"/>
          <w:shd w:val="clear" w:color="auto" w:fill="FFFFFF"/>
          <w:lang w:bidi="ar"/>
        </w:rPr>
        <w:t>每日向参展企业汇总反馈展会信息、客商信息和询价情况。</w:t>
      </w:r>
    </w:p>
    <w:p>
      <w:pPr>
        <w:pStyle w:val="6"/>
        <w:spacing w:line="560" w:lineRule="exact"/>
        <w:ind w:firstLine="640" w:firstLineChars="200"/>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另外</w:t>
      </w:r>
      <w:r>
        <w:rPr>
          <w:rFonts w:ascii="仿宋_GB2312" w:hAnsi="宋体" w:eastAsia="仿宋_GB2312" w:cs="宋体"/>
          <w:color w:val="000000"/>
          <w:kern w:val="0"/>
          <w:sz w:val="32"/>
          <w:szCs w:val="32"/>
          <w:shd w:val="clear" w:color="auto" w:fill="FFFFFF"/>
          <w:lang w:bidi="ar"/>
        </w:rPr>
        <w:t>，如开展前日本允许外国人员入境，则参展企业可自愿选择是否派员前往展会现场，自愿选择前往展会现场的人员应严格按照国家有关疫情防控要求和指导意见，做好防疫措施并签订有关出境参展的免责协议。不派员的企业默认使用以上网络形式参展。</w:t>
      </w:r>
    </w:p>
    <w:p>
      <w:pPr>
        <w:pStyle w:val="2"/>
        <w:spacing w:line="560" w:lineRule="exact"/>
        <w:ind w:left="0" w:leftChars="0" w:firstLine="640" w:firstLineChars="200"/>
        <w:rPr>
          <w:rFonts w:ascii="黑体" w:hAnsi="黑体" w:eastAsia="黑体" w:cs="黑体"/>
          <w:bCs/>
          <w:color w:val="000000"/>
          <w:kern w:val="0"/>
          <w:sz w:val="32"/>
          <w:szCs w:val="32"/>
          <w:shd w:val="clear" w:color="auto" w:fill="FFFFFF"/>
          <w:lang w:bidi="ar"/>
        </w:rPr>
      </w:pPr>
      <w:r>
        <w:rPr>
          <w:rFonts w:hint="eastAsia" w:ascii="黑体" w:hAnsi="黑体" w:eastAsia="黑体" w:cs="黑体"/>
          <w:bCs/>
          <w:color w:val="000000"/>
          <w:kern w:val="0"/>
          <w:sz w:val="32"/>
          <w:szCs w:val="32"/>
          <w:shd w:val="clear" w:color="auto" w:fill="FFFFFF"/>
          <w:lang w:bidi="ar"/>
        </w:rPr>
        <w:t>三</w:t>
      </w:r>
      <w:r>
        <w:rPr>
          <w:rFonts w:ascii="黑体" w:hAnsi="黑体" w:eastAsia="黑体" w:cs="黑体"/>
          <w:bCs/>
          <w:color w:val="000000"/>
          <w:kern w:val="0"/>
          <w:sz w:val="32"/>
          <w:szCs w:val="32"/>
          <w:shd w:val="clear" w:color="auto" w:fill="FFFFFF"/>
          <w:lang w:bidi="ar"/>
        </w:rPr>
        <w:t>、</w:t>
      </w:r>
      <w:r>
        <w:rPr>
          <w:rFonts w:hint="eastAsia" w:ascii="黑体" w:hAnsi="黑体" w:eastAsia="黑体" w:cs="黑体"/>
          <w:bCs/>
          <w:color w:val="000000"/>
          <w:kern w:val="0"/>
          <w:sz w:val="32"/>
          <w:szCs w:val="32"/>
          <w:shd w:val="clear" w:color="auto" w:fill="FFFFFF"/>
          <w:lang w:bidi="ar"/>
        </w:rPr>
        <w:t>工作要求</w:t>
      </w:r>
    </w:p>
    <w:p>
      <w:pPr>
        <w:pStyle w:val="2"/>
        <w:spacing w:line="560" w:lineRule="exact"/>
        <w:ind w:left="0" w:leftChars="0" w:firstLine="640" w:firstLineChars="200"/>
        <w:rPr>
          <w:rFonts w:ascii="黑体" w:hAnsi="黑体" w:eastAsia="黑体" w:cs="黑体"/>
          <w:bCs/>
          <w:color w:val="000000"/>
          <w:kern w:val="0"/>
          <w:sz w:val="32"/>
          <w:szCs w:val="32"/>
          <w:shd w:val="clear" w:color="auto" w:fill="FFFFFF"/>
          <w:lang w:bidi="ar"/>
        </w:rPr>
      </w:pPr>
      <w:r>
        <w:rPr>
          <w:rFonts w:hint="eastAsia" w:ascii="仿宋_GB2312" w:hAnsi="宋体" w:eastAsia="仿宋_GB2312" w:cs="宋体"/>
          <w:color w:val="000000"/>
          <w:sz w:val="32"/>
          <w:szCs w:val="32"/>
          <w:shd w:val="clear" w:color="auto" w:fill="FFFFFF"/>
          <w:lang w:bidi="ar"/>
        </w:rPr>
        <w:t>（一）请各市商务局高度重视，指派专人负责，广泛动员，做好展会的组织协调工作，积极组织适合日本市场需求的优质出口企业参展，并于9月17日前将企业参展报名表汇总后分别报送至山东正和国际展览有限责任公司、省商务厅。</w:t>
      </w:r>
    </w:p>
    <w:p>
      <w:pPr>
        <w:pStyle w:val="5"/>
        <w:widowControl/>
        <w:shd w:val="clear" w:color="auto" w:fill="FFFFFF"/>
        <w:spacing w:beforeAutospacing="0" w:afterAutospacing="0" w:line="560" w:lineRule="exact"/>
        <w:ind w:firstLine="645"/>
        <w:rPr>
          <w:rFonts w:ascii="仿宋_GB2312" w:hAnsi="宋体" w:eastAsia="仿宋_GB2312" w:cs="宋体"/>
          <w:color w:val="000000"/>
          <w:sz w:val="32"/>
          <w:szCs w:val="32"/>
          <w:shd w:val="clear" w:color="auto" w:fill="FFFFFF"/>
          <w:lang w:bidi="ar"/>
        </w:rPr>
      </w:pPr>
      <w:r>
        <w:rPr>
          <w:rFonts w:hint="eastAsia" w:ascii="仿宋_GB2312" w:hAnsi="宋体" w:eastAsia="仿宋_GB2312" w:cs="宋体"/>
          <w:color w:val="000000"/>
          <w:sz w:val="32"/>
          <w:szCs w:val="32"/>
          <w:shd w:val="clear" w:color="auto" w:fill="FFFFFF"/>
          <w:lang w:bidi="ar"/>
        </w:rPr>
        <w:t>（二）请有关单位、参展企业在展会期间严格执行此次展览疫情防控要求，加强对企业的展前培训，进一步细化、优化和完善各项疫情防控措施，确保展会举办安全。</w:t>
      </w:r>
    </w:p>
    <w:p>
      <w:pPr>
        <w:pStyle w:val="6"/>
        <w:spacing w:line="560" w:lineRule="exact"/>
        <w:ind w:firstLine="0" w:firstLineChars="0"/>
        <w:rPr>
          <w:rFonts w:ascii="仿宋_GB2312" w:hAnsi="宋体" w:eastAsia="仿宋_GB2312" w:cs="宋体"/>
          <w:color w:val="000000"/>
          <w:kern w:val="0"/>
          <w:sz w:val="32"/>
          <w:szCs w:val="32"/>
          <w:shd w:val="clear" w:color="auto" w:fill="FFFFFF"/>
          <w:lang w:bidi="ar"/>
        </w:rPr>
      </w:pPr>
    </w:p>
    <w:p>
      <w:pPr>
        <w:widowControl/>
        <w:adjustRightInd w:val="0"/>
        <w:snapToGrid w:val="0"/>
        <w:spacing w:line="560" w:lineRule="exact"/>
        <w:ind w:firstLine="640" w:firstLineChars="200"/>
        <w:jc w:val="left"/>
        <w:textAlignment w:val="baseline"/>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省商务厅联系人：刘华燕</w:t>
      </w:r>
    </w:p>
    <w:p>
      <w:pPr>
        <w:widowControl/>
        <w:adjustRightInd w:val="0"/>
        <w:snapToGrid w:val="0"/>
        <w:spacing w:line="560" w:lineRule="exact"/>
        <w:ind w:firstLine="640" w:firstLineChars="200"/>
        <w:jc w:val="left"/>
        <w:textAlignment w:val="baseline"/>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电  话：0531-89013711</w:t>
      </w:r>
    </w:p>
    <w:p>
      <w:pPr>
        <w:widowControl/>
        <w:adjustRightInd w:val="0"/>
        <w:snapToGrid w:val="0"/>
        <w:spacing w:line="560" w:lineRule="exact"/>
        <w:ind w:firstLine="640" w:firstLineChars="200"/>
        <w:jc w:val="left"/>
        <w:textAlignment w:val="baseline"/>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传  真：0531-89073607</w:t>
      </w:r>
    </w:p>
    <w:p>
      <w:pPr>
        <w:widowControl/>
        <w:adjustRightInd w:val="0"/>
        <w:snapToGrid w:val="0"/>
        <w:spacing w:line="560" w:lineRule="exact"/>
        <w:ind w:firstLine="640" w:firstLineChars="200"/>
        <w:jc w:val="left"/>
        <w:textAlignment w:val="baseline"/>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 xml:space="preserve">邮  箱: </w:t>
      </w:r>
      <w:r>
        <w:fldChar w:fldCharType="begin"/>
      </w:r>
      <w:r>
        <w:instrText xml:space="preserve"> HYPERLINK "mailto:swtyzcadmin@shandong.cn" </w:instrText>
      </w:r>
      <w:r>
        <w:fldChar w:fldCharType="separate"/>
      </w:r>
      <w:r>
        <w:rPr>
          <w:rFonts w:hint="eastAsia" w:ascii="仿宋_GB2312" w:hAnsi="宋体" w:eastAsia="仿宋_GB2312" w:cs="宋体"/>
          <w:color w:val="000000"/>
          <w:kern w:val="0"/>
          <w:sz w:val="32"/>
          <w:szCs w:val="32"/>
          <w:shd w:val="clear" w:color="auto" w:fill="FFFFFF"/>
          <w:lang w:bidi="ar"/>
        </w:rPr>
        <w:t>swtyzcadmin@shandong.cn</w:t>
      </w:r>
      <w:r>
        <w:rPr>
          <w:rFonts w:hint="eastAsia" w:ascii="仿宋_GB2312" w:hAnsi="宋体" w:eastAsia="仿宋_GB2312" w:cs="宋体"/>
          <w:color w:val="000000"/>
          <w:kern w:val="0"/>
          <w:sz w:val="32"/>
          <w:szCs w:val="32"/>
          <w:shd w:val="clear" w:color="auto" w:fill="FFFFFF"/>
          <w:lang w:bidi="ar"/>
        </w:rPr>
        <w:fldChar w:fldCharType="end"/>
      </w:r>
    </w:p>
    <w:p>
      <w:pPr>
        <w:pStyle w:val="2"/>
        <w:rPr>
          <w:rFonts w:hint="eastAsia"/>
          <w:lang w:bidi="ar"/>
        </w:rPr>
      </w:pPr>
    </w:p>
    <w:p>
      <w:pPr>
        <w:widowControl/>
        <w:adjustRightInd w:val="0"/>
        <w:snapToGrid w:val="0"/>
        <w:spacing w:line="560" w:lineRule="exact"/>
        <w:ind w:firstLine="640" w:firstLineChars="200"/>
        <w:jc w:val="left"/>
        <w:textAlignment w:val="baseline"/>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 xml:space="preserve">山东正和联系人：吴立明   段琦 </w:t>
      </w:r>
    </w:p>
    <w:p>
      <w:pPr>
        <w:widowControl/>
        <w:adjustRightInd w:val="0"/>
        <w:snapToGrid w:val="0"/>
        <w:spacing w:line="560" w:lineRule="exact"/>
        <w:ind w:firstLine="640" w:firstLineChars="200"/>
        <w:jc w:val="left"/>
        <w:textAlignment w:val="baseline"/>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电  话：0531-86975005 18766128077（同微信）</w:t>
      </w:r>
    </w:p>
    <w:p>
      <w:pPr>
        <w:widowControl/>
        <w:adjustRightInd w:val="0"/>
        <w:snapToGrid w:val="0"/>
        <w:spacing w:line="560" w:lineRule="exact"/>
        <w:ind w:firstLine="640" w:firstLineChars="200"/>
        <w:jc w:val="left"/>
        <w:textAlignment w:val="baseline"/>
        <w:rPr>
          <w:rFonts w:eastAsia="仿宋_GB2312"/>
        </w:rPr>
      </w:pPr>
      <w:r>
        <w:rPr>
          <w:rFonts w:hint="eastAsia" w:ascii="仿宋_GB2312" w:hAnsi="宋体" w:eastAsia="仿宋_GB2312" w:cs="宋体"/>
          <w:color w:val="000000"/>
          <w:kern w:val="0"/>
          <w:sz w:val="32"/>
          <w:szCs w:val="32"/>
          <w:shd w:val="clear" w:color="auto" w:fill="FFFFFF"/>
          <w:lang w:bidi="ar"/>
        </w:rPr>
        <w:t xml:space="preserve">          0531-82761908 13969146912（同微信）</w:t>
      </w:r>
    </w:p>
    <w:p>
      <w:pPr>
        <w:widowControl/>
        <w:adjustRightInd w:val="0"/>
        <w:snapToGrid w:val="0"/>
        <w:spacing w:line="560" w:lineRule="exact"/>
        <w:ind w:firstLine="640" w:firstLineChars="200"/>
        <w:jc w:val="left"/>
        <w:textAlignment w:val="baseline"/>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传  真：0531-86085342 </w:t>
      </w:r>
    </w:p>
    <w:p>
      <w:pPr>
        <w:widowControl/>
        <w:adjustRightInd w:val="0"/>
        <w:snapToGrid w:val="0"/>
        <w:spacing w:line="560" w:lineRule="exact"/>
        <w:jc w:val="left"/>
        <w:textAlignment w:val="baseline"/>
        <w:rPr>
          <w:rFonts w:hint="eastAsia" w:ascii="仿宋_GB2312" w:hAnsi="宋体" w:eastAsia="仿宋_GB2312" w:cs="宋体"/>
          <w:color w:val="000000"/>
          <w:kern w:val="0"/>
          <w:sz w:val="32"/>
          <w:szCs w:val="32"/>
          <w:shd w:val="clear" w:color="auto" w:fill="FFFFFF"/>
          <w:lang w:bidi="ar"/>
        </w:rPr>
      </w:pPr>
    </w:p>
    <w:p>
      <w:pPr>
        <w:widowControl/>
        <w:adjustRightInd w:val="0"/>
        <w:snapToGrid w:val="0"/>
        <w:spacing w:line="560" w:lineRule="exact"/>
        <w:ind w:firstLine="640" w:firstLineChars="200"/>
        <w:jc w:val="left"/>
        <w:textAlignment w:val="baseline"/>
        <w:rPr>
          <w:rFonts w:ascii="仿宋" w:hAnsi="仿宋" w:eastAsia="仿宋" w:cs="仿宋"/>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附件：1</w:t>
      </w:r>
      <w:r>
        <w:rPr>
          <w:rFonts w:ascii="仿宋_GB2312" w:hAnsi="宋体" w:eastAsia="仿宋_GB2312" w:cs="宋体"/>
          <w:color w:val="000000"/>
          <w:kern w:val="0"/>
          <w:sz w:val="32"/>
          <w:szCs w:val="32"/>
          <w:shd w:val="clear" w:color="auto" w:fill="FFFFFF"/>
          <w:lang w:bidi="ar"/>
        </w:rPr>
        <w:t>.</w:t>
      </w:r>
      <w:r>
        <w:rPr>
          <w:rFonts w:hint="eastAsia" w:ascii="仿宋_GB2312" w:hAnsi="宋体" w:eastAsia="仿宋_GB2312" w:cs="宋体"/>
          <w:color w:val="000000"/>
          <w:kern w:val="0"/>
          <w:sz w:val="32"/>
          <w:szCs w:val="32"/>
          <w:shd w:val="clear" w:color="auto" w:fill="FFFFFF"/>
          <w:lang w:bidi="ar"/>
        </w:rPr>
        <w:t>日本国际医疗及康复设备展览会</w:t>
      </w:r>
      <w:r>
        <w:rPr>
          <w:rFonts w:hint="eastAsia" w:ascii="仿宋" w:hAnsi="仿宋" w:eastAsia="仿宋" w:cs="仿宋"/>
          <w:color w:val="000000"/>
          <w:kern w:val="0"/>
          <w:sz w:val="32"/>
          <w:szCs w:val="32"/>
          <w:shd w:val="clear" w:color="auto" w:fill="FFFFFF"/>
          <w:lang w:bidi="ar"/>
        </w:rPr>
        <w:t xml:space="preserve">参展申请表 </w:t>
      </w:r>
    </w:p>
    <w:p>
      <w:pPr>
        <w:pStyle w:val="2"/>
        <w:spacing w:line="560" w:lineRule="exact"/>
        <w:rPr>
          <w:lang w:bidi="ar"/>
        </w:rPr>
      </w:pPr>
      <w:r>
        <w:rPr>
          <w:rFonts w:hint="eastAsia"/>
          <w:lang w:bidi="ar"/>
        </w:rPr>
        <w:t xml:space="preserve">       </w:t>
      </w:r>
      <w:r>
        <w:rPr>
          <w:rFonts w:hint="eastAsia" w:ascii="仿宋_GB2312" w:hAnsi="宋体" w:eastAsia="仿宋_GB2312" w:cs="宋体"/>
          <w:color w:val="000000"/>
          <w:kern w:val="0"/>
          <w:sz w:val="32"/>
          <w:szCs w:val="32"/>
          <w:shd w:val="clear" w:color="auto" w:fill="FFFFFF"/>
          <w:lang w:bidi="ar"/>
        </w:rPr>
        <w:t xml:space="preserve">   2</w:t>
      </w:r>
      <w:r>
        <w:rPr>
          <w:rFonts w:ascii="仿宋_GB2312" w:hAnsi="宋体" w:eastAsia="仿宋_GB2312" w:cs="宋体"/>
          <w:color w:val="000000"/>
          <w:kern w:val="0"/>
          <w:sz w:val="32"/>
          <w:szCs w:val="32"/>
          <w:shd w:val="clear" w:color="auto" w:fill="FFFFFF"/>
          <w:lang w:bidi="ar"/>
        </w:rPr>
        <w:t>.疫情防控</w:t>
      </w:r>
      <w:r>
        <w:rPr>
          <w:rFonts w:hint="eastAsia" w:ascii="仿宋_GB2312" w:hAnsi="宋体" w:eastAsia="仿宋_GB2312" w:cs="宋体"/>
          <w:color w:val="000000"/>
          <w:kern w:val="0"/>
          <w:sz w:val="32"/>
          <w:szCs w:val="32"/>
          <w:shd w:val="clear" w:color="auto" w:fill="FFFFFF"/>
          <w:lang w:bidi="ar"/>
        </w:rPr>
        <w:t>预案</w:t>
      </w:r>
    </w:p>
    <w:p>
      <w:pPr>
        <w:widowControl/>
        <w:adjustRightInd w:val="0"/>
        <w:snapToGrid w:val="0"/>
        <w:spacing w:line="560" w:lineRule="exact"/>
        <w:ind w:left="2180" w:leftChars="200" w:hanging="1760" w:hangingChars="550"/>
        <w:jc w:val="center"/>
        <w:textAlignment w:val="baseline"/>
        <w:rPr>
          <w:rFonts w:ascii="仿宋_GB2312" w:hAnsi="宋体" w:eastAsia="仿宋_GB2312" w:cs="宋体"/>
          <w:color w:val="000000"/>
          <w:kern w:val="0"/>
          <w:sz w:val="32"/>
          <w:szCs w:val="32"/>
          <w:shd w:val="clear" w:color="auto" w:fill="FFFFFF"/>
          <w:lang w:bidi="ar"/>
        </w:rPr>
      </w:pPr>
      <w:r>
        <w:rPr>
          <w:rFonts w:hint="eastAsia" w:ascii="仿宋_GB2312" w:hAnsi="宋体" w:eastAsia="仿宋_GB2312" w:cs="宋体"/>
          <w:color w:val="000000"/>
          <w:kern w:val="0"/>
          <w:sz w:val="32"/>
          <w:szCs w:val="32"/>
          <w:shd w:val="clear" w:color="auto" w:fill="FFFFFF"/>
          <w:lang w:bidi="ar"/>
        </w:rPr>
        <w:t xml:space="preserve">                              山东省商务厅</w:t>
      </w:r>
    </w:p>
    <w:p>
      <w:pPr>
        <w:widowControl/>
        <w:adjustRightInd w:val="0"/>
        <w:snapToGrid w:val="0"/>
        <w:spacing w:line="560" w:lineRule="exact"/>
        <w:ind w:left="2180" w:leftChars="200" w:hanging="1760" w:hangingChars="550"/>
        <w:jc w:val="center"/>
        <w:textAlignment w:val="baseline"/>
        <w:rPr>
          <w:rFonts w:ascii="仿宋_GB2312" w:hAnsi="仿宋_GB2312" w:eastAsia="仿宋_GB2312" w:cs="仿宋_GB2312"/>
          <w:b/>
          <w:color w:val="000000"/>
          <w:sz w:val="32"/>
          <w:szCs w:val="32"/>
        </w:rPr>
      </w:pPr>
      <w:r>
        <w:rPr>
          <w:rFonts w:hint="eastAsia" w:ascii="仿宋_GB2312" w:hAnsi="宋体" w:eastAsia="仿宋_GB2312" w:cs="宋体"/>
          <w:color w:val="000000"/>
          <w:kern w:val="0"/>
          <w:sz w:val="32"/>
          <w:szCs w:val="32"/>
          <w:shd w:val="clear" w:color="auto" w:fill="FFFFFF"/>
          <w:lang w:bidi="ar"/>
        </w:rPr>
        <w:t xml:space="preserve">                                2021年 8月 23日</w:t>
      </w:r>
    </w:p>
    <w:p>
      <w:pPr>
        <w:widowControl/>
        <w:adjustRightInd w:val="0"/>
        <w:snapToGrid w:val="0"/>
        <w:spacing w:line="580" w:lineRule="exact"/>
        <w:ind w:left="2180" w:leftChars="200" w:hanging="1760" w:hangingChars="550"/>
        <w:jc w:val="center"/>
        <w:textAlignment w:val="baseline"/>
        <w:rPr>
          <w:rFonts w:ascii="仿宋_GB2312" w:hAnsi="仿宋_GB2312" w:eastAsia="仿宋_GB2312" w:cs="仿宋_GB2312"/>
          <w:b/>
          <w:color w:val="000000"/>
          <w:sz w:val="32"/>
          <w:szCs w:val="32"/>
        </w:rPr>
      </w:pPr>
      <w:r>
        <w:rPr>
          <w:rFonts w:hint="eastAsia" w:ascii="仿宋_GB2312" w:hAnsi="宋体" w:eastAsia="仿宋_GB2312" w:cs="宋体"/>
          <w:color w:val="000000"/>
          <w:kern w:val="0"/>
          <w:sz w:val="32"/>
          <w:szCs w:val="32"/>
          <w:shd w:val="clear" w:color="auto" w:fill="FFFFFF"/>
          <w:lang w:bidi="ar"/>
        </w:rPr>
        <w:t xml:space="preserve">                              </w:t>
      </w:r>
    </w:p>
    <w:p>
      <w:pPr>
        <w:widowControl/>
        <w:adjustRightInd w:val="0"/>
        <w:snapToGrid w:val="0"/>
        <w:spacing w:line="580" w:lineRule="exact"/>
        <w:jc w:val="left"/>
        <w:textAlignment w:val="baseline"/>
        <w:rPr>
          <w:rFonts w:ascii="黑体" w:hAnsi="黑体" w:eastAsia="黑体" w:cs="仿宋_GB2312"/>
          <w:color w:val="000000"/>
          <w:sz w:val="32"/>
          <w:szCs w:val="32"/>
        </w:rPr>
      </w:pPr>
      <w:r>
        <w:rPr>
          <w:rFonts w:hint="eastAsia" w:ascii="黑体" w:hAnsi="黑体" w:eastAsia="黑体" w:cs="仿宋_GB2312"/>
          <w:color w:val="000000"/>
          <w:sz w:val="32"/>
          <w:szCs w:val="32"/>
        </w:rPr>
        <w:t>附件1</w:t>
      </w:r>
    </w:p>
    <w:p>
      <w:pPr>
        <w:pStyle w:val="6"/>
        <w:spacing w:line="580" w:lineRule="exact"/>
        <w:ind w:firstLine="0" w:firstLineChars="0"/>
        <w:jc w:val="center"/>
        <w:rPr>
          <w:rFonts w:ascii="仿宋_GB2312" w:hAnsi="宋体" w:eastAsia="仿宋_GB2312" w:cs="宋体"/>
          <w:b/>
          <w:bCs/>
          <w:color w:val="000000"/>
          <w:kern w:val="0"/>
          <w:sz w:val="32"/>
          <w:szCs w:val="32"/>
          <w:shd w:val="clear" w:color="auto" w:fill="FFFFFF"/>
          <w:lang w:bidi="ar"/>
        </w:rPr>
      </w:pPr>
    </w:p>
    <w:p>
      <w:pPr>
        <w:pStyle w:val="6"/>
        <w:spacing w:line="580" w:lineRule="exact"/>
        <w:ind w:firstLine="0" w:firstLineChars="0"/>
        <w:jc w:val="center"/>
        <w:rPr>
          <w:rFonts w:ascii="方正小标宋简体" w:hAnsi="宋体" w:eastAsia="方正小标宋简体" w:cs="宋体"/>
          <w:bCs/>
          <w:color w:val="000000"/>
          <w:kern w:val="0"/>
          <w:sz w:val="44"/>
          <w:szCs w:val="44"/>
          <w:shd w:val="clear" w:color="auto" w:fill="FFFFFF"/>
          <w:lang w:bidi="ar"/>
        </w:rPr>
      </w:pPr>
      <w:r>
        <w:rPr>
          <w:rFonts w:hint="eastAsia" w:ascii="方正小标宋简体" w:hAnsi="宋体" w:eastAsia="方正小标宋简体" w:cs="宋体"/>
          <w:bCs/>
          <w:color w:val="000000"/>
          <w:kern w:val="0"/>
          <w:sz w:val="44"/>
          <w:szCs w:val="44"/>
          <w:shd w:val="clear" w:color="auto" w:fill="FFFFFF"/>
          <w:lang w:bidi="ar"/>
        </w:rPr>
        <w:t>日本国际医疗及康复设备展览会</w:t>
      </w:r>
      <w:r>
        <w:rPr>
          <w:rFonts w:hint="eastAsia" w:ascii="方正小标宋简体" w:hAnsi="仿宋" w:eastAsia="方正小标宋简体" w:cs="仿宋"/>
          <w:bCs/>
          <w:color w:val="000000"/>
          <w:kern w:val="0"/>
          <w:sz w:val="44"/>
          <w:szCs w:val="44"/>
          <w:shd w:val="clear" w:color="auto" w:fill="FFFFFF"/>
          <w:lang w:bidi="ar"/>
        </w:rPr>
        <w:t>参展申请表</w:t>
      </w:r>
    </w:p>
    <w:tbl>
      <w:tblPr>
        <w:tblStyle w:val="7"/>
        <w:tblpPr w:leftFromText="180" w:rightFromText="180" w:vertAnchor="text" w:horzAnchor="page" w:tblpX="1367" w:tblpY="499"/>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481"/>
        <w:gridCol w:w="419"/>
        <w:gridCol w:w="360"/>
        <w:gridCol w:w="900"/>
        <w:gridCol w:w="849"/>
        <w:gridCol w:w="6"/>
        <w:gridCol w:w="225"/>
        <w:gridCol w:w="59"/>
        <w:gridCol w:w="924"/>
        <w:gridCol w:w="277"/>
        <w:gridCol w:w="19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2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4"/>
              </w:rPr>
            </w:pPr>
            <w:r>
              <w:rPr>
                <w:rFonts w:hint="eastAsia" w:ascii="仿宋" w:hAnsi="仿宋" w:eastAsia="仿宋" w:cs="仿宋"/>
                <w:sz w:val="24"/>
              </w:rPr>
              <w:t>参展单位名称</w:t>
            </w:r>
          </w:p>
        </w:tc>
        <w:tc>
          <w:tcPr>
            <w:tcW w:w="779"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position w:val="-46"/>
                <w:sz w:val="24"/>
              </w:rPr>
            </w:pPr>
            <w:r>
              <w:rPr>
                <w:rFonts w:hint="eastAsia" w:ascii="仿宋" w:hAnsi="仿宋" w:eastAsia="仿宋" w:cs="仿宋"/>
                <w:sz w:val="24"/>
              </w:rPr>
              <w:t>中文</w:t>
            </w:r>
          </w:p>
        </w:tc>
        <w:tc>
          <w:tcPr>
            <w:tcW w:w="6660" w:type="dxa"/>
            <w:gridSpan w:val="9"/>
            <w:tcBorders>
              <w:top w:val="single" w:color="auto" w:sz="4" w:space="0"/>
              <w:left w:val="single" w:color="auto" w:sz="4" w:space="0"/>
              <w:bottom w:val="single" w:color="auto" w:sz="4" w:space="0"/>
              <w:right w:val="single" w:color="auto" w:sz="4" w:space="0"/>
            </w:tcBorders>
            <w:vAlign w:val="center"/>
          </w:tcPr>
          <w:p>
            <w:pPr>
              <w:spacing w:line="580" w:lineRule="exact"/>
              <w:ind w:left="-737" w:leftChars="-351" w:firstLine="736" w:firstLineChars="307"/>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 w:hAnsi="仿宋" w:eastAsia="仿宋" w:cs="仿宋"/>
                <w:sz w:val="24"/>
              </w:rPr>
            </w:pPr>
          </w:p>
        </w:tc>
        <w:tc>
          <w:tcPr>
            <w:tcW w:w="779"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r>
              <w:rPr>
                <w:rFonts w:hint="eastAsia" w:ascii="仿宋" w:hAnsi="仿宋" w:eastAsia="仿宋" w:cs="仿宋"/>
                <w:sz w:val="24"/>
              </w:rPr>
              <w:t>英文</w:t>
            </w:r>
          </w:p>
        </w:tc>
        <w:tc>
          <w:tcPr>
            <w:tcW w:w="6660" w:type="dxa"/>
            <w:gridSpan w:val="9"/>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92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4"/>
              </w:rPr>
            </w:pPr>
            <w:r>
              <w:rPr>
                <w:rFonts w:hint="eastAsia" w:ascii="仿宋" w:hAnsi="仿宋" w:eastAsia="仿宋" w:cs="仿宋"/>
                <w:sz w:val="24"/>
              </w:rPr>
              <w:t>企业详细地址</w:t>
            </w:r>
          </w:p>
        </w:tc>
        <w:tc>
          <w:tcPr>
            <w:tcW w:w="779"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position w:val="-46"/>
                <w:sz w:val="24"/>
              </w:rPr>
            </w:pPr>
            <w:r>
              <w:rPr>
                <w:rFonts w:hint="eastAsia" w:ascii="仿宋" w:hAnsi="仿宋" w:eastAsia="仿宋" w:cs="仿宋"/>
                <w:sz w:val="24"/>
              </w:rPr>
              <w:t>中文</w:t>
            </w:r>
          </w:p>
        </w:tc>
        <w:tc>
          <w:tcPr>
            <w:tcW w:w="6660" w:type="dxa"/>
            <w:gridSpan w:val="9"/>
            <w:tcBorders>
              <w:top w:val="nil"/>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 w:hAnsi="仿宋" w:eastAsia="仿宋" w:cs="仿宋"/>
                <w:sz w:val="24"/>
              </w:rPr>
            </w:pPr>
          </w:p>
        </w:tc>
        <w:tc>
          <w:tcPr>
            <w:tcW w:w="779"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r>
              <w:rPr>
                <w:rFonts w:hint="eastAsia" w:ascii="仿宋" w:hAnsi="仿宋" w:eastAsia="仿宋" w:cs="仿宋"/>
                <w:sz w:val="24"/>
              </w:rPr>
              <w:t>英文</w:t>
            </w:r>
          </w:p>
        </w:tc>
        <w:tc>
          <w:tcPr>
            <w:tcW w:w="6660" w:type="dxa"/>
            <w:gridSpan w:val="9"/>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2700" w:type="dxa"/>
            <w:gridSpan w:val="4"/>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r>
              <w:rPr>
                <w:rFonts w:hint="eastAsia" w:ascii="仿宋" w:hAnsi="仿宋" w:eastAsia="仿宋" w:cs="仿宋"/>
                <w:sz w:val="24"/>
              </w:rPr>
              <w:t xml:space="preserve">海关编码： </w:t>
            </w:r>
          </w:p>
        </w:tc>
        <w:tc>
          <w:tcPr>
            <w:tcW w:w="2963" w:type="dxa"/>
            <w:gridSpan w:val="6"/>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r>
              <w:rPr>
                <w:rFonts w:hint="eastAsia" w:ascii="仿宋" w:hAnsi="仿宋" w:eastAsia="仿宋" w:cs="仿宋"/>
                <w:sz w:val="24"/>
              </w:rPr>
              <w:t>联系人：</w:t>
            </w:r>
          </w:p>
        </w:tc>
        <w:tc>
          <w:tcPr>
            <w:tcW w:w="3697"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r>
              <w:rPr>
                <w:rFonts w:hint="eastAsia" w:ascii="仿宋" w:hAnsi="仿宋" w:eastAsia="仿宋" w:cs="仿宋"/>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4449" w:type="dxa"/>
            <w:gridSpan w:val="6"/>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r>
              <w:rPr>
                <w:rFonts w:hint="eastAsia" w:ascii="仿宋" w:hAnsi="仿宋" w:eastAsia="仿宋" w:cs="仿宋"/>
                <w:sz w:val="24"/>
              </w:rPr>
              <w:t>电话（含区号）：</w:t>
            </w:r>
          </w:p>
        </w:tc>
        <w:tc>
          <w:tcPr>
            <w:tcW w:w="4911" w:type="dxa"/>
            <w:gridSpan w:val="7"/>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b/>
                <w:bCs/>
                <w:sz w:val="24"/>
              </w:rPr>
            </w:pPr>
            <w:r>
              <w:rPr>
                <w:rFonts w:hint="eastAsia" w:ascii="仿宋" w:hAnsi="仿宋" w:eastAsia="仿宋" w:cs="仿宋"/>
                <w:sz w:val="24"/>
              </w:rPr>
              <w:t>传真（含区号）：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4455" w:type="dxa"/>
            <w:gridSpan w:val="7"/>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r>
              <w:rPr>
                <w:rFonts w:hint="eastAsia" w:ascii="仿宋" w:hAnsi="仿宋" w:eastAsia="仿宋" w:cs="仿宋"/>
                <w:sz w:val="24"/>
              </w:rPr>
              <w:t>E-mail地址：</w:t>
            </w:r>
          </w:p>
        </w:tc>
        <w:tc>
          <w:tcPr>
            <w:tcW w:w="4905" w:type="dxa"/>
            <w:gridSpan w:val="6"/>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r>
              <w:rPr>
                <w:rFonts w:hint="eastAsia" w:ascii="仿宋" w:hAnsi="仿宋" w:eastAsia="仿宋" w:cs="仿宋"/>
                <w:sz w:val="24"/>
              </w:rPr>
              <w:t>单位网址：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680" w:type="dxa"/>
            <w:gridSpan w:val="8"/>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 w:hAnsi="仿宋" w:eastAsia="仿宋" w:cs="仿宋"/>
                <w:sz w:val="24"/>
              </w:rPr>
            </w:pPr>
            <w:r>
              <w:rPr>
                <w:rFonts w:hint="eastAsia" w:ascii="仿宋" w:hAnsi="仿宋" w:eastAsia="仿宋" w:cs="仿宋"/>
                <w:sz w:val="24"/>
              </w:rPr>
              <w:t>申请摊位：标准展位（9㎡）：    个</w:t>
            </w:r>
          </w:p>
          <w:p>
            <w:pPr>
              <w:widowControl/>
              <w:spacing w:line="580" w:lineRule="exact"/>
              <w:ind w:firstLine="1200" w:firstLineChars="500"/>
              <w:jc w:val="left"/>
              <w:rPr>
                <w:rFonts w:ascii="仿宋" w:hAnsi="仿宋" w:eastAsia="仿宋" w:cs="仿宋"/>
                <w:sz w:val="24"/>
              </w:rPr>
            </w:pPr>
            <w:r>
              <w:rPr>
                <w:rFonts w:hint="eastAsia" w:ascii="仿宋" w:hAnsi="仿宋" w:eastAsia="仿宋" w:cs="仿宋"/>
                <w:sz w:val="24"/>
              </w:rPr>
              <w:t>展位面积：           平方米</w:t>
            </w:r>
          </w:p>
        </w:tc>
        <w:tc>
          <w:tcPr>
            <w:tcW w:w="4680" w:type="dxa"/>
            <w:gridSpan w:val="5"/>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 w:hAnsi="仿宋" w:eastAsia="仿宋" w:cs="仿宋"/>
                <w:sz w:val="24"/>
              </w:rPr>
            </w:pPr>
            <w:r>
              <w:rPr>
                <w:rFonts w:hint="eastAsia" w:ascii="仿宋" w:hAnsi="仿宋" w:eastAsia="仿宋" w:cs="仿宋"/>
                <w:sz w:val="24"/>
              </w:rPr>
              <w:t>展品是否运输：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340" w:type="dxa"/>
            <w:gridSpan w:val="3"/>
            <w:vMerge w:val="restart"/>
            <w:tcBorders>
              <w:top w:val="single" w:color="auto" w:sz="4" w:space="0"/>
              <w:left w:val="single" w:color="auto" w:sz="4" w:space="0"/>
              <w:right w:val="single" w:color="auto" w:sz="4" w:space="0"/>
            </w:tcBorders>
          </w:tcPr>
          <w:p>
            <w:pPr>
              <w:spacing w:line="580" w:lineRule="exact"/>
              <w:rPr>
                <w:rFonts w:ascii="仿宋" w:hAnsi="仿宋" w:eastAsia="仿宋" w:cs="仿宋"/>
                <w:sz w:val="24"/>
              </w:rPr>
            </w:pPr>
            <w:r>
              <w:rPr>
                <w:rFonts w:hint="eastAsia" w:ascii="仿宋" w:hAnsi="仿宋" w:eastAsia="仿宋" w:cs="仿宋"/>
                <w:sz w:val="24"/>
              </w:rPr>
              <w:t>主要参展展品介绍</w:t>
            </w:r>
          </w:p>
        </w:tc>
        <w:tc>
          <w:tcPr>
            <w:tcW w:w="7020" w:type="dxa"/>
            <w:gridSpan w:val="10"/>
            <w:tcBorders>
              <w:top w:val="single" w:color="auto" w:sz="4" w:space="0"/>
              <w:left w:val="single" w:color="auto" w:sz="4" w:space="0"/>
              <w:bottom w:val="single" w:color="auto" w:sz="4" w:space="0"/>
              <w:right w:val="single" w:color="auto" w:sz="4" w:space="0"/>
            </w:tcBorders>
          </w:tcPr>
          <w:p>
            <w:pPr>
              <w:spacing w:line="580" w:lineRule="exact"/>
              <w:jc w:val="left"/>
              <w:rPr>
                <w:rFonts w:ascii="仿宋" w:hAnsi="仿宋" w:eastAsia="仿宋" w:cs="仿宋"/>
                <w:sz w:val="24"/>
              </w:rPr>
            </w:pPr>
            <w:r>
              <w:rPr>
                <w:rFonts w:hint="eastAsia" w:ascii="仿宋" w:hAnsi="仿宋" w:eastAsia="仿宋" w:cs="仿宋"/>
                <w:sz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2340" w:type="dxa"/>
            <w:gridSpan w:val="3"/>
            <w:vMerge w:val="continue"/>
            <w:tcBorders>
              <w:left w:val="single" w:color="auto" w:sz="4" w:space="0"/>
              <w:bottom w:val="single" w:color="auto" w:sz="4" w:space="0"/>
              <w:right w:val="single" w:color="auto" w:sz="4" w:space="0"/>
            </w:tcBorders>
          </w:tcPr>
          <w:p>
            <w:pPr>
              <w:spacing w:line="580" w:lineRule="exact"/>
              <w:rPr>
                <w:rFonts w:ascii="仿宋" w:hAnsi="仿宋" w:eastAsia="仿宋" w:cs="仿宋"/>
                <w:sz w:val="24"/>
              </w:rPr>
            </w:pPr>
          </w:p>
        </w:tc>
        <w:tc>
          <w:tcPr>
            <w:tcW w:w="7020" w:type="dxa"/>
            <w:gridSpan w:val="10"/>
            <w:tcBorders>
              <w:top w:val="single" w:color="auto" w:sz="4" w:space="0"/>
              <w:left w:val="single" w:color="auto" w:sz="4" w:space="0"/>
              <w:bottom w:val="single" w:color="auto" w:sz="4" w:space="0"/>
              <w:right w:val="single" w:color="auto" w:sz="4" w:space="0"/>
            </w:tcBorders>
          </w:tcPr>
          <w:p>
            <w:pPr>
              <w:spacing w:line="580" w:lineRule="exact"/>
              <w:jc w:val="left"/>
              <w:rPr>
                <w:rFonts w:ascii="仿宋" w:hAnsi="仿宋" w:eastAsia="仿宋" w:cs="仿宋"/>
                <w:sz w:val="24"/>
              </w:rPr>
            </w:pPr>
            <w:r>
              <w:rPr>
                <w:rFonts w:hint="eastAsia" w:ascii="仿宋" w:hAnsi="仿宋" w:eastAsia="仿宋" w:cs="仿宋"/>
                <w:sz w:val="24"/>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60" w:type="dxa"/>
            <w:gridSpan w:val="13"/>
            <w:tcBorders>
              <w:top w:val="single" w:color="auto" w:sz="4" w:space="0"/>
              <w:left w:val="single" w:color="auto" w:sz="4" w:space="0"/>
              <w:bottom w:val="single" w:color="auto" w:sz="4" w:space="0"/>
              <w:right w:val="single" w:color="auto" w:sz="4" w:space="0"/>
            </w:tcBorders>
            <w:vAlign w:val="center"/>
          </w:tcPr>
          <w:p>
            <w:pPr>
              <w:spacing w:line="580" w:lineRule="exact"/>
              <w:ind w:right="-1382" w:rightChars="-658"/>
              <w:rPr>
                <w:rFonts w:ascii="仿宋" w:hAnsi="仿宋" w:eastAsia="仿宋" w:cs="仿宋"/>
                <w:sz w:val="24"/>
              </w:rPr>
            </w:pPr>
            <w:r>
              <w:rPr>
                <w:rFonts w:hint="eastAsia" w:ascii="仿宋" w:hAnsi="仿宋" w:eastAsia="仿宋" w:cs="仿宋"/>
                <w:sz w:val="24"/>
              </w:rPr>
              <w:t>费用明细见我公司招展文件及收款通知；展品运输事宜由参展企业直接与承运商确认。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44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4"/>
              </w:rPr>
            </w:pPr>
            <w:r>
              <w:rPr>
                <w:rFonts w:hint="eastAsia" w:ascii="仿宋" w:hAnsi="仿宋" w:eastAsia="仿宋" w:cs="仿宋"/>
                <w:sz w:val="24"/>
              </w:rPr>
              <w:t>参展人员</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4"/>
              </w:rPr>
            </w:pPr>
            <w:r>
              <w:rPr>
                <w:rFonts w:hint="eastAsia" w:ascii="仿宋" w:hAnsi="仿宋" w:eastAsia="仿宋" w:cs="仿宋"/>
                <w:sz w:val="24"/>
              </w:rPr>
              <w:t>性别</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4"/>
              </w:rPr>
            </w:pPr>
            <w:r>
              <w:rPr>
                <w:rFonts w:hint="eastAsia" w:ascii="仿宋" w:hAnsi="仿宋" w:eastAsia="仿宋" w:cs="仿宋"/>
                <w:sz w:val="24"/>
              </w:rPr>
              <w:t>职务</w:t>
            </w:r>
          </w:p>
        </w:tc>
        <w:tc>
          <w:tcPr>
            <w:tcW w:w="2340" w:type="dxa"/>
            <w:gridSpan w:val="6"/>
            <w:tcBorders>
              <w:top w:val="single" w:color="auto" w:sz="4" w:space="0"/>
              <w:left w:val="single" w:color="auto" w:sz="4" w:space="0"/>
              <w:bottom w:val="single" w:color="auto" w:sz="4" w:space="0"/>
              <w:right w:val="single" w:color="auto" w:sz="4" w:space="0"/>
            </w:tcBorders>
            <w:vAlign w:val="center"/>
          </w:tcPr>
          <w:p>
            <w:pPr>
              <w:spacing w:line="580" w:lineRule="exact"/>
              <w:ind w:right="-1382" w:rightChars="-658" w:firstLine="240" w:firstLineChars="100"/>
              <w:rPr>
                <w:rFonts w:ascii="仿宋" w:hAnsi="仿宋" w:eastAsia="仿宋" w:cs="仿宋"/>
                <w:sz w:val="24"/>
              </w:rPr>
            </w:pPr>
            <w:r>
              <w:rPr>
                <w:rFonts w:hint="eastAsia" w:ascii="仿宋" w:hAnsi="仿宋" w:eastAsia="仿宋" w:cs="仿宋"/>
                <w:sz w:val="24"/>
              </w:rPr>
              <w:t>身份证号码</w:t>
            </w:r>
          </w:p>
        </w:tc>
        <w:tc>
          <w:tcPr>
            <w:tcW w:w="1980" w:type="dxa"/>
            <w:tcBorders>
              <w:top w:val="single" w:color="auto" w:sz="4" w:space="0"/>
              <w:left w:val="single" w:color="auto" w:sz="4" w:space="0"/>
              <w:bottom w:val="single" w:color="auto" w:sz="4" w:space="0"/>
              <w:right w:val="single" w:color="auto" w:sz="4" w:space="0"/>
            </w:tcBorders>
            <w:vAlign w:val="center"/>
          </w:tcPr>
          <w:p>
            <w:pPr>
              <w:spacing w:line="580" w:lineRule="exact"/>
              <w:ind w:right="-1382" w:rightChars="-658" w:firstLine="480" w:firstLineChars="200"/>
              <w:rPr>
                <w:rFonts w:ascii="仿宋" w:hAnsi="仿宋" w:eastAsia="仿宋" w:cs="仿宋"/>
                <w:sz w:val="24"/>
              </w:rPr>
            </w:pPr>
            <w:r>
              <w:rPr>
                <w:rFonts w:hint="eastAsia" w:ascii="仿宋" w:hAnsi="仿宋" w:eastAsia="仿宋" w:cs="仿宋"/>
                <w:sz w:val="24"/>
              </w:rPr>
              <w:t>护照号码</w:t>
            </w:r>
          </w:p>
        </w:tc>
        <w:tc>
          <w:tcPr>
            <w:tcW w:w="1440" w:type="dxa"/>
            <w:tcBorders>
              <w:top w:val="single" w:color="auto" w:sz="4" w:space="0"/>
              <w:left w:val="single" w:color="auto" w:sz="4" w:space="0"/>
              <w:bottom w:val="single" w:color="auto" w:sz="4" w:space="0"/>
              <w:right w:val="single" w:color="auto" w:sz="4" w:space="0"/>
            </w:tcBorders>
            <w:vAlign w:val="center"/>
          </w:tcPr>
          <w:p>
            <w:pPr>
              <w:spacing w:line="580" w:lineRule="exact"/>
              <w:ind w:right="-1382" w:rightChars="-658"/>
              <w:rPr>
                <w:rFonts w:ascii="仿宋" w:hAnsi="仿宋" w:eastAsia="仿宋" w:cs="仿宋"/>
                <w:sz w:val="24"/>
              </w:rPr>
            </w:pPr>
            <w:r>
              <w:rPr>
                <w:rFonts w:hint="eastAsia" w:ascii="仿宋" w:hAnsi="仿宋" w:eastAsia="仿宋" w:cs="仿宋"/>
                <w:sz w:val="24"/>
              </w:rPr>
              <w:t>护照有效期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440"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p>
        </w:tc>
        <w:tc>
          <w:tcPr>
            <w:tcW w:w="2340" w:type="dxa"/>
            <w:gridSpan w:val="6"/>
            <w:tcBorders>
              <w:top w:val="single" w:color="auto" w:sz="4" w:space="0"/>
              <w:left w:val="single" w:color="auto" w:sz="4" w:space="0"/>
              <w:bottom w:val="single" w:color="auto" w:sz="4" w:space="0"/>
              <w:right w:val="single" w:color="auto" w:sz="4" w:space="0"/>
            </w:tcBorders>
            <w:vAlign w:val="center"/>
          </w:tcPr>
          <w:p>
            <w:pPr>
              <w:spacing w:line="580" w:lineRule="exact"/>
              <w:ind w:right="-1382" w:rightChars="-658"/>
              <w:rPr>
                <w:rFonts w:ascii="仿宋" w:hAnsi="仿宋" w:eastAsia="仿宋" w:cs="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580" w:lineRule="exact"/>
              <w:ind w:right="-1382" w:rightChars="-658"/>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80" w:lineRule="exact"/>
              <w:ind w:right="-1382" w:rightChars="-658"/>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440"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p>
        </w:tc>
        <w:tc>
          <w:tcPr>
            <w:tcW w:w="2340" w:type="dxa"/>
            <w:gridSpan w:val="6"/>
            <w:tcBorders>
              <w:top w:val="single" w:color="auto" w:sz="4" w:space="0"/>
              <w:left w:val="single" w:color="auto" w:sz="4" w:space="0"/>
              <w:bottom w:val="single" w:color="auto" w:sz="4" w:space="0"/>
              <w:right w:val="single" w:color="auto" w:sz="4" w:space="0"/>
            </w:tcBorders>
            <w:vAlign w:val="center"/>
          </w:tcPr>
          <w:p>
            <w:pPr>
              <w:spacing w:line="580" w:lineRule="exact"/>
              <w:ind w:right="-1382" w:rightChars="-658"/>
              <w:rPr>
                <w:rFonts w:ascii="仿宋" w:hAnsi="仿宋" w:eastAsia="仿宋" w:cs="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580" w:lineRule="exact"/>
              <w:ind w:right="-1382" w:rightChars="-658"/>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80" w:lineRule="exact"/>
              <w:ind w:right="-1382" w:rightChars="-658"/>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9360" w:type="dxa"/>
            <w:gridSpan w:val="13"/>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r>
              <w:rPr>
                <w:rFonts w:hint="eastAsia" w:ascii="仿宋" w:hAnsi="仿宋" w:eastAsia="仿宋" w:cs="仿宋"/>
                <w:sz w:val="24"/>
              </w:rPr>
              <w:t>知识产权保护：各参展企业要高度重视知识产权保护工作，严格遵守参展地的知识产权保护法规；对展出商品严格把关，纺织发生侵权违法行为。省商务厅严禁涉嫌侵犯知识产权的展品或参展企业参展。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trPr>
        <w:tc>
          <w:tcPr>
            <w:tcW w:w="4739" w:type="dxa"/>
            <w:gridSpan w:val="9"/>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r>
              <w:rPr>
                <w:rFonts w:hint="eastAsia" w:ascii="仿宋" w:hAnsi="仿宋" w:eastAsia="仿宋" w:cs="仿宋"/>
                <w:sz w:val="24"/>
              </w:rPr>
              <w:t>组展单位盖章：</w:t>
            </w:r>
          </w:p>
          <w:p>
            <w:pPr>
              <w:pStyle w:val="2"/>
              <w:spacing w:line="580" w:lineRule="exact"/>
              <w:ind w:left="0" w:leftChars="0"/>
              <w:rPr>
                <w:rFonts w:eastAsia="仿宋"/>
              </w:rPr>
            </w:pPr>
            <w:r>
              <w:rPr>
                <w:rFonts w:hint="eastAsia" w:ascii="仿宋" w:hAnsi="仿宋" w:eastAsia="仿宋" w:cs="仿宋"/>
                <w:sz w:val="24"/>
              </w:rPr>
              <w:t>负责人签字：</w:t>
            </w:r>
          </w:p>
          <w:p>
            <w:pPr>
              <w:spacing w:line="580" w:lineRule="exact"/>
              <w:rPr>
                <w:rFonts w:ascii="仿宋" w:hAnsi="仿宋" w:eastAsia="仿宋" w:cs="仿宋"/>
                <w:sz w:val="24"/>
              </w:rPr>
            </w:pPr>
            <w:r>
              <w:rPr>
                <w:rFonts w:hint="eastAsia" w:ascii="仿宋" w:hAnsi="仿宋" w:eastAsia="仿宋" w:cs="仿宋"/>
                <w:sz w:val="24"/>
              </w:rPr>
              <w:t>日  期：</w:t>
            </w:r>
          </w:p>
        </w:tc>
        <w:tc>
          <w:tcPr>
            <w:tcW w:w="4621" w:type="dxa"/>
            <w:gridSpan w:val="4"/>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4"/>
              </w:rPr>
            </w:pPr>
            <w:r>
              <w:rPr>
                <w:rFonts w:hint="eastAsia" w:ascii="仿宋" w:hAnsi="仿宋" w:eastAsia="仿宋" w:cs="仿宋"/>
                <w:sz w:val="24"/>
              </w:rPr>
              <w:t>参展单位盖章：</w:t>
            </w:r>
          </w:p>
          <w:p>
            <w:pPr>
              <w:pStyle w:val="2"/>
              <w:spacing w:line="580" w:lineRule="exact"/>
              <w:ind w:left="0" w:leftChars="0"/>
              <w:rPr>
                <w:rFonts w:eastAsia="仿宋"/>
              </w:rPr>
            </w:pPr>
            <w:r>
              <w:rPr>
                <w:rFonts w:hint="eastAsia" w:ascii="仿宋" w:hAnsi="仿宋" w:eastAsia="仿宋" w:cs="仿宋"/>
                <w:sz w:val="24"/>
              </w:rPr>
              <w:t>负责人签字：</w:t>
            </w:r>
          </w:p>
          <w:p>
            <w:pPr>
              <w:widowControl/>
              <w:spacing w:line="580" w:lineRule="exact"/>
              <w:jc w:val="left"/>
              <w:rPr>
                <w:rFonts w:ascii="仿宋" w:hAnsi="仿宋" w:eastAsia="仿宋" w:cs="仿宋"/>
                <w:sz w:val="24"/>
              </w:rPr>
            </w:pPr>
            <w:r>
              <w:rPr>
                <w:rFonts w:hint="eastAsia" w:ascii="仿宋" w:hAnsi="仿宋" w:eastAsia="仿宋" w:cs="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atLeast"/>
        </w:trPr>
        <w:tc>
          <w:tcPr>
            <w:tcW w:w="9360" w:type="dxa"/>
            <w:gridSpan w:val="13"/>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4"/>
              </w:rPr>
            </w:pPr>
            <w:r>
              <w:rPr>
                <w:rFonts w:hint="eastAsia" w:ascii="仿宋" w:hAnsi="仿宋" w:eastAsia="仿宋" w:cs="仿宋"/>
                <w:sz w:val="24"/>
              </w:rPr>
              <w:t>备注：此表请签字并加盖公章，扫描件于9月17日前报送至山东正和国际展览有限责任公司</w:t>
            </w:r>
          </w:p>
          <w:p>
            <w:pPr>
              <w:spacing w:line="580" w:lineRule="exact"/>
            </w:pPr>
            <w:r>
              <w:rPr>
                <w:rFonts w:hint="eastAsia" w:ascii="仿宋" w:hAnsi="仿宋" w:eastAsia="仿宋" w:cs="仿宋"/>
                <w:sz w:val="24"/>
              </w:rPr>
              <w:t>电话：0531-82761908 传真：0531-86085342</w:t>
            </w:r>
          </w:p>
        </w:tc>
      </w:tr>
    </w:tbl>
    <w:p>
      <w:pPr>
        <w:spacing w:line="580" w:lineRule="exact"/>
        <w:rPr>
          <w:rFonts w:ascii="仿宋_GB2312" w:hAnsi="宋体" w:eastAsia="仿宋_GB2312" w:cs="宋体"/>
          <w:color w:val="000000"/>
          <w:kern w:val="0"/>
          <w:sz w:val="32"/>
          <w:szCs w:val="32"/>
          <w:shd w:val="clear" w:color="auto" w:fill="FFFFFF"/>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spacing w:line="580" w:lineRule="exact"/>
        <w:rPr>
          <w:rFonts w:ascii="黑体" w:hAnsi="黑体" w:eastAsia="黑体" w:cs="黑体"/>
          <w:color w:val="000000"/>
          <w:sz w:val="32"/>
          <w:szCs w:val="32"/>
        </w:rPr>
      </w:pPr>
      <w:r>
        <w:rPr>
          <w:rFonts w:hint="eastAsia" w:ascii="黑体" w:hAnsi="黑体" w:eastAsia="黑体" w:cs="黑体"/>
          <w:color w:val="000000"/>
          <w:sz w:val="32"/>
          <w:szCs w:val="32"/>
        </w:rPr>
        <w:t>附件2</w:t>
      </w:r>
    </w:p>
    <w:p>
      <w:pPr>
        <w:spacing w:line="580" w:lineRule="exact"/>
        <w:jc w:val="center"/>
        <w:rPr>
          <w:rFonts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疫情防疫方案</w:t>
      </w:r>
    </w:p>
    <w:p>
      <w:pPr>
        <w:pStyle w:val="2"/>
        <w:spacing w:line="580" w:lineRule="exact"/>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传染病防治法》、《中华人民共和国传染病防治法》、《突发公共卫生事件应急条例》、《国家突发公共卫生事件应急预案》等法律法规文件，为有效预防、及时控制和消除新型冠状病毒疫情的危害，规范新型冠状病毒疫情应急处理工作，保障出展人员健康与安全，特制订本防疫方案：</w:t>
      </w:r>
    </w:p>
    <w:p>
      <w:pPr>
        <w:tabs>
          <w:tab w:val="left" w:pos="360"/>
        </w:tabs>
        <w:spacing w:line="580" w:lineRule="exact"/>
        <w:ind w:left="640"/>
        <w:rPr>
          <w:rFonts w:ascii="黑体" w:hAnsi="黑体" w:eastAsia="黑体" w:cs="仿宋_GB2312"/>
          <w:sz w:val="32"/>
          <w:szCs w:val="32"/>
        </w:rPr>
      </w:pPr>
      <w:r>
        <w:rPr>
          <w:rFonts w:hint="eastAsia" w:ascii="黑体" w:hAnsi="黑体" w:eastAsia="黑体" w:cs="仿宋_GB2312"/>
          <w:sz w:val="32"/>
          <w:szCs w:val="32"/>
        </w:rPr>
        <w:t>一、出展前准备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企业对于参展模式的不同需求，将企业及人员进行分类，做好汇总登记，参展前进行信息核实：出发前两周内行程确认，是否做过核酸检测，疫苗接种情况等，做好出发前一周内的每天提问检测、登记，高风险地区人员不允许前往展会现场参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2、不随团人员及委托日本当地人员现场参展，签订安全承诺书，注明详细人员信息和行程及防疫信息。</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3、承办单位提前配备好口罩、消毒纸巾、测温抢、防疫药品、家用药品、防护手套、防护镜、消毒液、酒精免洗液等常用防疫物品。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4、严格执行展会主办方的防控要求，共同配合创造一个良好的参展环境。</w:t>
      </w:r>
    </w:p>
    <w:p>
      <w:pPr>
        <w:tabs>
          <w:tab w:val="left" w:pos="360"/>
        </w:tabs>
        <w:spacing w:line="580" w:lineRule="exact"/>
        <w:ind w:left="640"/>
        <w:rPr>
          <w:rFonts w:ascii="黑体" w:hAnsi="黑体" w:eastAsia="黑体" w:cs="仿宋_GB2312"/>
          <w:sz w:val="32"/>
          <w:szCs w:val="32"/>
        </w:rPr>
      </w:pPr>
      <w:r>
        <w:rPr>
          <w:rFonts w:hint="eastAsia" w:ascii="黑体" w:hAnsi="黑体" w:eastAsia="黑体" w:cs="仿宋_GB2312"/>
          <w:sz w:val="32"/>
          <w:szCs w:val="32"/>
        </w:rPr>
        <w:t>二、展会搭建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1、对搭建人员进行搭建前期防疫培训，注意个人防疫安全和搭建施工安全。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2、搭建设备及工具每日消毒，保证展馆施工期间的防疫安全。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3、提醒施工人员进行疫苗接种，进出展馆时进行体温测量，带好口罩，作好记录。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4、搭建完成后进行展位的消杀，为参展人员布展创造良好环境。</w:t>
      </w:r>
    </w:p>
    <w:p>
      <w:pPr>
        <w:spacing w:after="120" w:line="580" w:lineRule="exact"/>
        <w:ind w:left="420" w:leftChars="200" w:firstLine="160" w:firstLineChars="50"/>
        <w:rPr>
          <w:rFonts w:ascii="黑体" w:hAnsi="黑体" w:eastAsia="黑体" w:cs="仿宋_GB2312"/>
          <w:sz w:val="32"/>
          <w:szCs w:val="32"/>
        </w:rPr>
      </w:pPr>
      <w:r>
        <w:rPr>
          <w:rFonts w:hint="eastAsia" w:ascii="黑体" w:hAnsi="黑体" w:eastAsia="黑体" w:cs="仿宋_GB2312"/>
          <w:sz w:val="32"/>
          <w:szCs w:val="32"/>
        </w:rPr>
        <w:t>三、出团注意事项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1、参展人员在机场不统一集合，由承办单位工作人员一对一在机场进行测温登记及协助办理登记手续。</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2、分发防疫物品，全程带好口罩、护目镜，手套等，在机场避免大量人员聚集、适当保持对话距离，排队时注意保持1米以上的距离。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3、飞行途中全程佩戴防护物品，如有发现可疑人员，请及时告知领队及机上服务人员。</w:t>
      </w:r>
    </w:p>
    <w:p>
      <w:pPr>
        <w:tabs>
          <w:tab w:val="left" w:pos="360"/>
        </w:tabs>
        <w:spacing w:line="580" w:lineRule="exact"/>
        <w:ind w:left="640"/>
        <w:rPr>
          <w:rFonts w:ascii="黑体" w:hAnsi="黑体" w:eastAsia="黑体" w:cstheme="minorBidi"/>
          <w:szCs w:val="22"/>
        </w:rPr>
      </w:pPr>
      <w:r>
        <w:rPr>
          <w:rFonts w:hint="eastAsia" w:ascii="黑体" w:hAnsi="黑体" w:eastAsia="黑体" w:cs="仿宋_GB2312"/>
          <w:sz w:val="32"/>
          <w:szCs w:val="32"/>
        </w:rPr>
        <w:t>四、展会期间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1、每日展馆集合和闭馆期间，检查口罩是否佩戴，体温检测是否正常，作好记录。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2、在展馆内需全程带好口罩，注意展位清洁卫生，勤用酒精免洗液洗手，频繁清洁所有接触面（如把手、扶手、按钮面板、桌椅等），加强环境清洁。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3、减少在人流量较多的展位聚集，与客商和观众洽谈时需全程带好口罩，保持1米以上有效安全距离。观众或工作人员如需体验或演示产品，需进行基本的手部消毒或使用一次性手套。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4、用餐时，尽量避免使用不易消毒的可重复使用的餐具和容器（盐瓶、调味瓶等），建议使用一次性餐具和包装调味料。</w:t>
      </w:r>
    </w:p>
    <w:p>
      <w:pPr>
        <w:tabs>
          <w:tab w:val="left" w:pos="360"/>
        </w:tabs>
        <w:spacing w:line="580" w:lineRule="exact"/>
        <w:ind w:left="640"/>
        <w:rPr>
          <w:rFonts w:ascii="黑体" w:hAnsi="黑体" w:eastAsia="黑体" w:cs="仿宋_GB2312"/>
          <w:sz w:val="32"/>
          <w:szCs w:val="32"/>
        </w:rPr>
      </w:pPr>
      <w:r>
        <w:rPr>
          <w:rFonts w:hint="eastAsia" w:ascii="黑体" w:hAnsi="黑体" w:eastAsia="黑体" w:cs="仿宋_GB2312"/>
          <w:sz w:val="32"/>
          <w:szCs w:val="32"/>
        </w:rPr>
        <w:t>五、展会结束</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1、撤展时，注意展品和个人物品安全，展品和展箱消毒之后再进行封装。</w:t>
      </w:r>
    </w:p>
    <w:p>
      <w:pPr>
        <w:spacing w:after="120" w:line="580" w:lineRule="exact"/>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2、将整个展期人员提问登记表汇总留档。</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3、参展人员乘机回国后，需向有关部门报备并自觉进行隔离。</w:t>
      </w:r>
    </w:p>
    <w:p>
      <w:pPr>
        <w:spacing w:after="120" w:line="580" w:lineRule="exact"/>
        <w:ind w:left="420" w:leftChars="200" w:firstLine="255"/>
        <w:rPr>
          <w:rFonts w:ascii="仿宋_GB2312" w:hAnsi="仿宋_GB2312" w:eastAsia="仿宋_GB2312" w:cs="仿宋_GB2312"/>
          <w:sz w:val="32"/>
          <w:szCs w:val="32"/>
        </w:rPr>
      </w:pPr>
      <w:r>
        <w:rPr>
          <w:rFonts w:hint="eastAsia" w:ascii="仿宋_GB2312" w:hAnsi="仿宋_GB2312" w:eastAsia="仿宋_GB2312" w:cs="仿宋_GB2312"/>
          <w:sz w:val="32"/>
          <w:szCs w:val="32"/>
        </w:rPr>
        <w:t>4、展团参展及人员情况汇总后上报山东省商务厅。</w:t>
      </w:r>
    </w:p>
    <w:p>
      <w:pPr>
        <w:spacing w:after="12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承办单位将严格按照主办方规定，建立畅通的联络机制，有关情况由现场专职人员第一时间向主办单位报告，积极配合相关部门做好防控工作，顺利完成展会活动，做好善后事宜。</w:t>
      </w:r>
    </w:p>
    <w:p>
      <w:pPr>
        <w:pStyle w:val="2"/>
        <w:spacing w:line="580" w:lineRule="exact"/>
        <w:rPr>
          <w:lang w:bidi="ar"/>
        </w:rPr>
      </w:pPr>
    </w:p>
    <w:p>
      <w:pPr>
        <w:pStyle w:val="2"/>
        <w:spacing w:line="580" w:lineRule="exact"/>
        <w:rPr>
          <w:lang w:bidi="ar"/>
        </w:rPr>
      </w:pPr>
    </w:p>
    <w:p>
      <w:pPr>
        <w:pStyle w:val="2"/>
        <w:spacing w:line="580" w:lineRule="exact"/>
        <w:rPr>
          <w:lang w:bidi="ar"/>
        </w:rPr>
      </w:pPr>
    </w:p>
    <w:p>
      <w:pPr>
        <w:pStyle w:val="2"/>
        <w:spacing w:line="580" w:lineRule="exact"/>
        <w:rPr>
          <w:lang w:bidi="ar"/>
        </w:rPr>
      </w:pPr>
    </w:p>
    <w:p>
      <w:pPr>
        <w:pStyle w:val="2"/>
        <w:rPr>
          <w:lang w:bidi="ar"/>
        </w:rPr>
      </w:pPr>
    </w:p>
    <w:p>
      <w:pPr>
        <w:pStyle w:val="2"/>
        <w:rPr>
          <w:lang w:bidi="ar"/>
        </w:rPr>
      </w:pPr>
    </w:p>
    <w:sectPr>
      <w:pgSz w:w="11906" w:h="16838"/>
      <w:pgMar w:top="2098" w:right="1588"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95204"/>
    <w:rsid w:val="00036C37"/>
    <w:rsid w:val="000D3CF0"/>
    <w:rsid w:val="00103DA6"/>
    <w:rsid w:val="00150B2B"/>
    <w:rsid w:val="0015149A"/>
    <w:rsid w:val="00226ECD"/>
    <w:rsid w:val="00243543"/>
    <w:rsid w:val="00296FE5"/>
    <w:rsid w:val="00312D61"/>
    <w:rsid w:val="00320211"/>
    <w:rsid w:val="00333712"/>
    <w:rsid w:val="003D3338"/>
    <w:rsid w:val="00403F11"/>
    <w:rsid w:val="00452F0D"/>
    <w:rsid w:val="004546A9"/>
    <w:rsid w:val="004A633F"/>
    <w:rsid w:val="004D6847"/>
    <w:rsid w:val="00505152"/>
    <w:rsid w:val="00525FEF"/>
    <w:rsid w:val="0054351A"/>
    <w:rsid w:val="00545334"/>
    <w:rsid w:val="00562824"/>
    <w:rsid w:val="00595AC1"/>
    <w:rsid w:val="005A1AF3"/>
    <w:rsid w:val="005D5745"/>
    <w:rsid w:val="0060026E"/>
    <w:rsid w:val="006135CF"/>
    <w:rsid w:val="006135F9"/>
    <w:rsid w:val="00617D87"/>
    <w:rsid w:val="007310ED"/>
    <w:rsid w:val="007A3D37"/>
    <w:rsid w:val="007E5577"/>
    <w:rsid w:val="00836F46"/>
    <w:rsid w:val="008770AB"/>
    <w:rsid w:val="0089297B"/>
    <w:rsid w:val="008C3021"/>
    <w:rsid w:val="008D12B0"/>
    <w:rsid w:val="008F58D9"/>
    <w:rsid w:val="0091608B"/>
    <w:rsid w:val="0095389F"/>
    <w:rsid w:val="009907D1"/>
    <w:rsid w:val="00990A51"/>
    <w:rsid w:val="00A3327A"/>
    <w:rsid w:val="00A34FAB"/>
    <w:rsid w:val="00A40ACA"/>
    <w:rsid w:val="00CC4A8A"/>
    <w:rsid w:val="00E00ECA"/>
    <w:rsid w:val="00E57991"/>
    <w:rsid w:val="00E87AB5"/>
    <w:rsid w:val="00F16EB8"/>
    <w:rsid w:val="00F516CE"/>
    <w:rsid w:val="00FD66C8"/>
    <w:rsid w:val="00FF3BAD"/>
    <w:rsid w:val="10DA7DB1"/>
    <w:rsid w:val="529A1B6E"/>
    <w:rsid w:val="5C4A1D7E"/>
    <w:rsid w:val="60C95204"/>
    <w:rsid w:val="6FA41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ody Text"/>
    <w:basedOn w:val="1"/>
    <w:next w:val="4"/>
    <w:qFormat/>
    <w:uiPriority w:val="0"/>
    <w:pPr>
      <w:spacing w:line="0" w:lineRule="atLeast"/>
    </w:pPr>
    <w:rPr>
      <w:rFonts w:ascii="Times New Roman" w:hAnsi="Times New Roman"/>
      <w:sz w:val="30"/>
      <w:szCs w:val="20"/>
    </w:rPr>
  </w:style>
  <w:style w:type="paragraph" w:styleId="4">
    <w:name w:val="toc 6"/>
    <w:basedOn w:val="1"/>
    <w:next w:val="1"/>
    <w:unhideWhenUsed/>
    <w:qFormat/>
    <w:uiPriority w:val="39"/>
    <w:pPr>
      <w:ind w:left="2100" w:leftChars="1000"/>
    </w:pPr>
    <w:rPr>
      <w:szCs w:val="22"/>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w:basedOn w:val="3"/>
    <w:qFormat/>
    <w:uiPriority w:val="0"/>
    <w:pPr>
      <w:ind w:firstLine="420" w:firstLineChars="100"/>
    </w:pPr>
  </w:style>
  <w:style w:type="character" w:styleId="9">
    <w:name w:val="Hyperlink"/>
    <w:basedOn w:val="8"/>
    <w:qFormat/>
    <w:uiPriority w:val="0"/>
    <w:rPr>
      <w:color w:val="0000FF"/>
      <w:u w:val="single"/>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543</Words>
  <Characters>3100</Characters>
  <Lines>25</Lines>
  <Paragraphs>7</Paragraphs>
  <TotalTime>56</TotalTime>
  <ScaleCrop>false</ScaleCrop>
  <LinksUpToDate>false</LinksUpToDate>
  <CharactersWithSpaces>3636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2021-08-18T00:26:00Z</dcterms:created>
  <dc:creator>Administrator</dc:creator>
  <cp:lastModifiedBy>lenovo</cp:lastModifiedBy>
  <cp:lastPrinted>2021-08-24T00:53:00Z</cp:lastPrinted>
  <dcterms:modified xsi:type="dcterms:W3CDTF">2021-08-26T01:10:17Z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102613E74FF341978E45E67014824724</vt:lpwstr>
  </property>
</Properties>
</file>