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949F1"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</w:t>
      </w:r>
    </w:p>
    <w:p w14:paraId="71FDF828"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szCs w:val="32"/>
        </w:rPr>
      </w:pPr>
    </w:p>
    <w:p w14:paraId="08BEB792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巴黎时尚家居设计展（M&amp;O展）简介</w:t>
      </w:r>
    </w:p>
    <w:p w14:paraId="6E53B8F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</w:p>
    <w:p w14:paraId="3C6C131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黑体" w:hAnsi="黑体" w:eastAsia="黑体" w:cs="黑体"/>
          <w:szCs w:val="32"/>
        </w:rPr>
        <w:t>一、展会概况</w:t>
      </w:r>
    </w:p>
    <w:p w14:paraId="037A1DA8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Maison&amp;Objet巴黎时尚家居设计展（以下简称M&amp;O展）创办于1995年，每年1月及9月在法国巴黎举办，是全球家居装饰、设计与生活方式领域最具影响力的专业展会之一。30余年来，展会汇聚了来自全球的品牌、专业买手、制造商、媒体、设计师及设计爱好者，形成了一个庞大的国际化社群。每届展会吸引超过7万名专业观众，其中40%为国际观众，汇聚2500余个参展品牌，是全球设计趋势风向标与产业资源链接平台。</w:t>
      </w:r>
    </w:p>
    <w:p w14:paraId="34BEDB4E">
      <w:pPr>
        <w:adjustRightInd w:val="0"/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二、展会定位与价值</w:t>
      </w:r>
    </w:p>
    <w:p w14:paraId="7A2FB4B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M&amp;O展既是全球设计趋势的风向标，也是品牌拓展国际市场、对接优质客户、寻找合作资源的核心平台。展会集聚国际顶级买手、设计师、百货渠道及高端采购商，是中国制造进入欧洲高端消费市场的标志性窗口。无论成熟品牌还是新锐设计师，均能在此获得品牌提升与国际曝光的机会。</w:t>
      </w:r>
    </w:p>
    <w:p w14:paraId="7A97AE3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黑体" w:hAnsi="黑体" w:eastAsia="黑体" w:cs="黑体"/>
          <w:szCs w:val="32"/>
        </w:rPr>
        <w:t>三、特色与生态</w:t>
      </w:r>
    </w:p>
    <w:p w14:paraId="6A49D525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M&amp;O展与手工艺行业保持着紧密联系，从线下展会到线上数字平台（MOM，Maison&amp;Objet线上B2B平台），从巴黎设计周到全年系列活动，构建了完整的行业生态系统。该平台拥有300万优质客户数据库、250余家行业合作伙伴及100余位国际推广大使，始终致力于为快速变化的行业提供灵感、连接与支持。</w:t>
      </w:r>
    </w:p>
    <w:p w14:paraId="6B359F3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黑体" w:hAnsi="黑体" w:eastAsia="黑体" w:cs="黑体"/>
          <w:szCs w:val="32"/>
        </w:rPr>
        <w:t>四、面向中国与山东的机遇</w:t>
      </w:r>
    </w:p>
    <w:p w14:paraId="2BAB704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M&amp;O展设立有M&amp;O中国设计奖（DesignAwardChina）、新秀人才计划（NewTalentsChina）及年度主题策展（OutlookChina）等专门面向中国设计力量的板块，为中国原创设计走向国际舞台提供了系统化通道。目前，国内尚无省份以省域品牌形象集中亮相M&amp;O展。依托我省家居消费品领域扎实的产业基础，“鲁贸优品”以300㎡主题展区集中呈现，有助于抢占国际高端消费品领域的省域品牌认知先机，提升我省国际知名度与美誉度，助力企业拿订单、拓渠道、塑品牌，推动山东优品走向国际高端市场。</w:t>
      </w:r>
    </w:p>
    <w:p w14:paraId="007415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3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2026-08-27T01:52:28Z</dcterms:created>
  <dc:creator>Administrator</dc:creator>
  <cp:lastModifiedBy>刘军利</cp:lastModifiedBy>
  <dcterms:modified xsi:type="dcterms:W3CDTF">2026-08-27T01:52:32Z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eyJoZGlkIjoiNWJhOGQ0ZTg1MzJlNTJjZWM5OWM4NGFmODFlNDM4NWYiLCJ1c2VySWQiOiIxNjc1NzQwNjAyIn0=</vt:lpwstr>
  </property>
  <property fmtid="{D5CDD505-2E9C-101B-9397-08002B2CF9AE}" pid="4" name="ICV">
    <vt:lpwstr>D48A5F41335C40E4A02BA9DE78E2436B_12</vt:lpwstr>
  </property>
</Properties>
</file>