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15E" w:rsidRPr="00F141E6" w:rsidRDefault="00CC115E">
      <w:pPr>
        <w:rPr>
          <w:rFonts w:ascii="黑体" w:eastAsia="黑体"/>
          <w:color w:val="000000" w:themeColor="text1"/>
        </w:rPr>
      </w:pPr>
    </w:p>
    <w:tbl>
      <w:tblPr>
        <w:tblW w:w="15949" w:type="dxa"/>
        <w:tblInd w:w="-838" w:type="dxa"/>
        <w:tblLayout w:type="fixed"/>
        <w:tblLook w:val="04A0"/>
      </w:tblPr>
      <w:tblGrid>
        <w:gridCol w:w="706"/>
        <w:gridCol w:w="436"/>
        <w:gridCol w:w="830"/>
        <w:gridCol w:w="739"/>
        <w:gridCol w:w="9752"/>
        <w:gridCol w:w="704"/>
        <w:gridCol w:w="704"/>
        <w:gridCol w:w="703"/>
        <w:gridCol w:w="709"/>
        <w:gridCol w:w="601"/>
        <w:gridCol w:w="65"/>
      </w:tblGrid>
      <w:tr w:rsidR="00CC115E" w:rsidRPr="00F141E6">
        <w:trPr>
          <w:gridAfter w:val="1"/>
          <w:wAfter w:w="65" w:type="dxa"/>
          <w:trHeight w:val="960"/>
        </w:trPr>
        <w:tc>
          <w:tcPr>
            <w:tcW w:w="15884" w:type="dxa"/>
            <w:gridSpan w:val="10"/>
            <w:tcBorders>
              <w:top w:val="nil"/>
              <w:left w:val="nil"/>
              <w:bottom w:val="nil"/>
              <w:right w:val="nil"/>
            </w:tcBorders>
            <w:shd w:val="clear" w:color="auto" w:fill="auto"/>
            <w:vAlign w:val="center"/>
          </w:tcPr>
          <w:p w:rsidR="00CC115E" w:rsidRPr="00F141E6" w:rsidRDefault="00086C0F">
            <w:pPr>
              <w:widowControl/>
              <w:jc w:val="center"/>
              <w:rPr>
                <w:rFonts w:ascii="方正小标宋简体" w:eastAsia="方正小标宋简体" w:hAnsi="宋体" w:cs="宋体"/>
                <w:color w:val="000000" w:themeColor="text1"/>
                <w:kern w:val="0"/>
                <w:sz w:val="48"/>
                <w:szCs w:val="48"/>
              </w:rPr>
            </w:pPr>
            <w:r w:rsidRPr="00F141E6">
              <w:rPr>
                <w:rFonts w:ascii="方正小标宋简体" w:eastAsia="方正小标宋简体" w:hAnsi="宋体" w:cs="宋体" w:hint="eastAsia"/>
                <w:color w:val="000000" w:themeColor="text1"/>
                <w:kern w:val="0"/>
                <w:sz w:val="48"/>
                <w:szCs w:val="48"/>
              </w:rPr>
              <w:t>山东省商务厅行政</w:t>
            </w:r>
            <w:r w:rsidRPr="00F141E6">
              <w:rPr>
                <w:rFonts w:ascii="方正小标宋简体" w:eastAsia="方正小标宋简体" w:hAnsi="宋体" w:cs="宋体" w:hint="eastAsia"/>
                <w:color w:val="000000" w:themeColor="text1"/>
                <w:kern w:val="0"/>
                <w:sz w:val="48"/>
                <w:szCs w:val="48"/>
              </w:rPr>
              <w:t>许可</w:t>
            </w:r>
            <w:r w:rsidRPr="00F141E6">
              <w:rPr>
                <w:rFonts w:ascii="方正小标宋简体" w:eastAsia="方正小标宋简体" w:hAnsi="宋体" w:cs="宋体" w:hint="eastAsia"/>
                <w:color w:val="000000" w:themeColor="text1"/>
                <w:kern w:val="0"/>
                <w:sz w:val="48"/>
                <w:szCs w:val="48"/>
              </w:rPr>
              <w:t>项目目录</w:t>
            </w:r>
          </w:p>
        </w:tc>
      </w:tr>
      <w:tr w:rsidR="00CC115E" w:rsidRPr="00F141E6">
        <w:trPr>
          <w:gridAfter w:val="1"/>
          <w:wAfter w:w="65" w:type="dxa"/>
          <w:trHeight w:val="660"/>
        </w:trPr>
        <w:tc>
          <w:tcPr>
            <w:tcW w:w="70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C115E" w:rsidRPr="00F141E6" w:rsidRDefault="00086C0F">
            <w:pPr>
              <w:widowControl/>
              <w:jc w:val="center"/>
              <w:rPr>
                <w:rFonts w:ascii="黑体" w:eastAsia="黑体" w:hAnsi="黑体" w:cs="宋体"/>
                <w:color w:val="000000" w:themeColor="text1"/>
                <w:kern w:val="0"/>
                <w:sz w:val="22"/>
              </w:rPr>
            </w:pPr>
            <w:r w:rsidRPr="00F141E6">
              <w:rPr>
                <w:rFonts w:ascii="黑体" w:eastAsia="黑体" w:hAnsi="黑体" w:cs="宋体" w:hint="eastAsia"/>
                <w:color w:val="000000" w:themeColor="text1"/>
                <w:kern w:val="0"/>
                <w:sz w:val="22"/>
              </w:rPr>
              <w:t>类别</w:t>
            </w:r>
          </w:p>
        </w:tc>
        <w:tc>
          <w:tcPr>
            <w:tcW w:w="43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C115E" w:rsidRPr="00F141E6" w:rsidRDefault="00086C0F">
            <w:pPr>
              <w:widowControl/>
              <w:jc w:val="center"/>
              <w:rPr>
                <w:rFonts w:ascii="黑体" w:eastAsia="黑体" w:hAnsi="黑体" w:cs="宋体"/>
                <w:color w:val="000000" w:themeColor="text1"/>
                <w:kern w:val="0"/>
                <w:sz w:val="22"/>
              </w:rPr>
            </w:pPr>
            <w:r w:rsidRPr="00F141E6">
              <w:rPr>
                <w:rFonts w:ascii="黑体" w:eastAsia="黑体" w:hAnsi="黑体" w:cs="宋体" w:hint="eastAsia"/>
                <w:color w:val="000000" w:themeColor="text1"/>
                <w:kern w:val="0"/>
                <w:sz w:val="22"/>
              </w:rPr>
              <w:t>项目编码</w:t>
            </w:r>
          </w:p>
        </w:tc>
        <w:tc>
          <w:tcPr>
            <w:tcW w:w="83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C115E" w:rsidRPr="00F141E6" w:rsidRDefault="00086C0F">
            <w:pPr>
              <w:widowControl/>
              <w:jc w:val="center"/>
              <w:rPr>
                <w:rFonts w:ascii="黑体" w:eastAsia="黑体" w:hAnsi="黑体" w:cs="宋体"/>
                <w:color w:val="000000" w:themeColor="text1"/>
                <w:kern w:val="0"/>
                <w:sz w:val="22"/>
              </w:rPr>
            </w:pPr>
            <w:r w:rsidRPr="00F141E6">
              <w:rPr>
                <w:rFonts w:ascii="黑体" w:eastAsia="黑体" w:hAnsi="黑体" w:cs="宋体" w:hint="eastAsia"/>
                <w:color w:val="000000" w:themeColor="text1"/>
                <w:kern w:val="0"/>
                <w:sz w:val="22"/>
              </w:rPr>
              <w:t>项目</w:t>
            </w:r>
            <w:r w:rsidRPr="00F141E6">
              <w:rPr>
                <w:rFonts w:ascii="黑体" w:eastAsia="黑体" w:hAnsi="黑体" w:cs="宋体" w:hint="eastAsia"/>
                <w:color w:val="000000" w:themeColor="text1"/>
                <w:kern w:val="0"/>
                <w:sz w:val="22"/>
              </w:rPr>
              <w:br/>
            </w:r>
            <w:r w:rsidRPr="00F141E6">
              <w:rPr>
                <w:rFonts w:ascii="黑体" w:eastAsia="黑体" w:hAnsi="黑体" w:cs="宋体" w:hint="eastAsia"/>
                <w:color w:val="000000" w:themeColor="text1"/>
                <w:kern w:val="0"/>
                <w:sz w:val="22"/>
              </w:rPr>
              <w:t>名称</w:t>
            </w:r>
          </w:p>
        </w:tc>
        <w:tc>
          <w:tcPr>
            <w:tcW w:w="73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C115E" w:rsidRPr="00F141E6" w:rsidRDefault="00086C0F">
            <w:pPr>
              <w:widowControl/>
              <w:jc w:val="center"/>
              <w:rPr>
                <w:rFonts w:ascii="黑体" w:eastAsia="黑体" w:hAnsi="黑体" w:cs="宋体"/>
                <w:color w:val="000000" w:themeColor="text1"/>
                <w:kern w:val="0"/>
                <w:sz w:val="22"/>
              </w:rPr>
            </w:pPr>
            <w:r w:rsidRPr="00F141E6">
              <w:rPr>
                <w:rFonts w:ascii="黑体" w:eastAsia="黑体" w:hAnsi="黑体" w:cs="宋体" w:hint="eastAsia"/>
                <w:color w:val="000000" w:themeColor="text1"/>
                <w:kern w:val="0"/>
                <w:sz w:val="22"/>
              </w:rPr>
              <w:t>子项</w:t>
            </w:r>
            <w:r w:rsidRPr="00F141E6">
              <w:rPr>
                <w:rFonts w:ascii="黑体" w:eastAsia="黑体" w:hAnsi="黑体" w:cs="宋体" w:hint="eastAsia"/>
                <w:color w:val="000000" w:themeColor="text1"/>
                <w:kern w:val="0"/>
                <w:sz w:val="22"/>
              </w:rPr>
              <w:br/>
            </w:r>
            <w:r w:rsidRPr="00F141E6">
              <w:rPr>
                <w:rFonts w:ascii="黑体" w:eastAsia="黑体" w:hAnsi="黑体" w:cs="宋体" w:hint="eastAsia"/>
                <w:color w:val="000000" w:themeColor="text1"/>
                <w:kern w:val="0"/>
                <w:sz w:val="22"/>
              </w:rPr>
              <w:t>名称</w:t>
            </w:r>
          </w:p>
        </w:tc>
        <w:tc>
          <w:tcPr>
            <w:tcW w:w="9752" w:type="dxa"/>
            <w:vMerge w:val="restart"/>
            <w:tcBorders>
              <w:top w:val="single" w:sz="4" w:space="0" w:color="auto"/>
              <w:left w:val="single" w:sz="4" w:space="0" w:color="auto"/>
              <w:bottom w:val="single" w:sz="4" w:space="0" w:color="000000"/>
              <w:right w:val="nil"/>
            </w:tcBorders>
            <w:shd w:val="clear" w:color="auto" w:fill="auto"/>
            <w:vAlign w:val="center"/>
          </w:tcPr>
          <w:p w:rsidR="00CC115E" w:rsidRPr="00F141E6" w:rsidRDefault="00086C0F">
            <w:pPr>
              <w:widowControl/>
              <w:jc w:val="center"/>
              <w:rPr>
                <w:rFonts w:ascii="黑体" w:eastAsia="黑体" w:hAnsi="黑体" w:cs="宋体"/>
                <w:color w:val="000000" w:themeColor="text1"/>
                <w:kern w:val="0"/>
                <w:sz w:val="22"/>
              </w:rPr>
            </w:pPr>
            <w:r w:rsidRPr="00F141E6">
              <w:rPr>
                <w:rFonts w:ascii="黑体" w:eastAsia="黑体" w:hAnsi="黑体" w:cs="宋体" w:hint="eastAsia"/>
                <w:color w:val="000000" w:themeColor="text1"/>
                <w:kern w:val="0"/>
                <w:sz w:val="22"/>
              </w:rPr>
              <w:t>设定依据</w:t>
            </w: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C115E" w:rsidRPr="00F141E6" w:rsidRDefault="00086C0F">
            <w:pPr>
              <w:widowControl/>
              <w:jc w:val="center"/>
              <w:rPr>
                <w:rFonts w:ascii="黑体" w:eastAsia="黑体" w:hAnsi="黑体" w:cs="宋体"/>
                <w:color w:val="000000" w:themeColor="text1"/>
                <w:kern w:val="0"/>
                <w:sz w:val="22"/>
              </w:rPr>
            </w:pPr>
            <w:r w:rsidRPr="00F141E6">
              <w:rPr>
                <w:rFonts w:ascii="黑体" w:eastAsia="黑体" w:hAnsi="黑体" w:cs="宋体" w:hint="eastAsia"/>
                <w:color w:val="000000" w:themeColor="text1"/>
                <w:kern w:val="0"/>
                <w:sz w:val="22"/>
              </w:rPr>
              <w:t>审批</w:t>
            </w:r>
            <w:r w:rsidRPr="00F141E6">
              <w:rPr>
                <w:rFonts w:ascii="黑体" w:eastAsia="黑体" w:hAnsi="黑体" w:cs="宋体" w:hint="eastAsia"/>
                <w:color w:val="000000" w:themeColor="text1"/>
                <w:kern w:val="0"/>
                <w:sz w:val="22"/>
              </w:rPr>
              <w:br/>
            </w:r>
            <w:r w:rsidRPr="00F141E6">
              <w:rPr>
                <w:rFonts w:ascii="黑体" w:eastAsia="黑体" w:hAnsi="黑体" w:cs="宋体" w:hint="eastAsia"/>
                <w:color w:val="000000" w:themeColor="text1"/>
                <w:kern w:val="0"/>
                <w:sz w:val="22"/>
              </w:rPr>
              <w:t>对象</w:t>
            </w:r>
          </w:p>
        </w:tc>
        <w:tc>
          <w:tcPr>
            <w:tcW w:w="1407" w:type="dxa"/>
            <w:gridSpan w:val="2"/>
            <w:tcBorders>
              <w:top w:val="single" w:sz="4" w:space="0" w:color="auto"/>
              <w:left w:val="nil"/>
              <w:bottom w:val="single" w:sz="4" w:space="0" w:color="auto"/>
              <w:right w:val="single" w:sz="4" w:space="0" w:color="000000"/>
            </w:tcBorders>
            <w:shd w:val="clear" w:color="auto" w:fill="auto"/>
            <w:vAlign w:val="center"/>
          </w:tcPr>
          <w:p w:rsidR="00CC115E" w:rsidRPr="00F141E6" w:rsidRDefault="00086C0F">
            <w:pPr>
              <w:widowControl/>
              <w:jc w:val="center"/>
              <w:rPr>
                <w:rFonts w:ascii="黑体" w:eastAsia="黑体" w:hAnsi="黑体" w:cs="宋体"/>
                <w:color w:val="000000" w:themeColor="text1"/>
                <w:kern w:val="0"/>
                <w:sz w:val="22"/>
              </w:rPr>
            </w:pPr>
            <w:r w:rsidRPr="00F141E6">
              <w:rPr>
                <w:rFonts w:ascii="黑体" w:eastAsia="黑体" w:hAnsi="黑体" w:cs="宋体" w:hint="eastAsia"/>
                <w:color w:val="000000" w:themeColor="text1"/>
                <w:kern w:val="0"/>
                <w:sz w:val="22"/>
              </w:rPr>
              <w:t>审批时限</w:t>
            </w:r>
            <w:r w:rsidRPr="00F141E6">
              <w:rPr>
                <w:rFonts w:ascii="黑体" w:eastAsia="黑体" w:hAnsi="黑体" w:cs="宋体" w:hint="eastAsia"/>
                <w:color w:val="000000" w:themeColor="text1"/>
                <w:kern w:val="0"/>
                <w:sz w:val="22"/>
              </w:rPr>
              <w:br/>
            </w:r>
            <w:r w:rsidRPr="00F141E6">
              <w:rPr>
                <w:rFonts w:ascii="黑体" w:eastAsia="黑体" w:hAnsi="黑体" w:cs="宋体" w:hint="eastAsia"/>
                <w:color w:val="000000" w:themeColor="text1"/>
                <w:kern w:val="0"/>
                <w:sz w:val="22"/>
              </w:rPr>
              <w:t>（工作日）</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C115E" w:rsidRPr="00F141E6" w:rsidRDefault="00086C0F">
            <w:pPr>
              <w:widowControl/>
              <w:jc w:val="center"/>
              <w:rPr>
                <w:rFonts w:ascii="黑体" w:eastAsia="黑体" w:hAnsi="黑体" w:cs="宋体"/>
                <w:color w:val="000000" w:themeColor="text1"/>
                <w:kern w:val="0"/>
                <w:sz w:val="22"/>
              </w:rPr>
            </w:pPr>
            <w:r w:rsidRPr="00F141E6">
              <w:rPr>
                <w:rFonts w:ascii="黑体" w:eastAsia="黑体" w:hAnsi="黑体" w:cs="宋体" w:hint="eastAsia"/>
                <w:color w:val="000000" w:themeColor="text1"/>
                <w:kern w:val="0"/>
                <w:sz w:val="22"/>
              </w:rPr>
              <w:t>是否</w:t>
            </w:r>
            <w:r w:rsidRPr="00F141E6">
              <w:rPr>
                <w:rFonts w:ascii="黑体" w:eastAsia="黑体" w:hAnsi="黑体" w:cs="宋体" w:hint="eastAsia"/>
                <w:color w:val="000000" w:themeColor="text1"/>
                <w:kern w:val="0"/>
                <w:sz w:val="22"/>
              </w:rPr>
              <w:br/>
            </w:r>
            <w:r w:rsidRPr="00F141E6">
              <w:rPr>
                <w:rFonts w:ascii="黑体" w:eastAsia="黑体" w:hAnsi="黑体" w:cs="宋体" w:hint="eastAsia"/>
                <w:color w:val="000000" w:themeColor="text1"/>
                <w:kern w:val="0"/>
                <w:sz w:val="22"/>
              </w:rPr>
              <w:t>收费</w:t>
            </w:r>
          </w:p>
        </w:tc>
        <w:tc>
          <w:tcPr>
            <w:tcW w:w="6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C115E" w:rsidRPr="00F141E6" w:rsidRDefault="00086C0F">
            <w:pPr>
              <w:widowControl/>
              <w:jc w:val="center"/>
              <w:rPr>
                <w:rFonts w:ascii="黑体" w:eastAsia="黑体" w:hAnsi="黑体" w:cs="宋体"/>
                <w:color w:val="000000" w:themeColor="text1"/>
                <w:kern w:val="0"/>
                <w:sz w:val="22"/>
              </w:rPr>
            </w:pPr>
            <w:r w:rsidRPr="00F141E6">
              <w:rPr>
                <w:rFonts w:ascii="黑体" w:eastAsia="黑体" w:hAnsi="黑体" w:cs="宋体" w:hint="eastAsia"/>
                <w:color w:val="000000" w:themeColor="text1"/>
                <w:kern w:val="0"/>
                <w:sz w:val="22"/>
              </w:rPr>
              <w:t>备注</w:t>
            </w:r>
          </w:p>
        </w:tc>
      </w:tr>
      <w:tr w:rsidR="00CC115E" w:rsidRPr="00F141E6">
        <w:trPr>
          <w:gridAfter w:val="1"/>
          <w:wAfter w:w="65" w:type="dxa"/>
          <w:trHeight w:val="735"/>
        </w:trPr>
        <w:tc>
          <w:tcPr>
            <w:tcW w:w="706" w:type="dxa"/>
            <w:vMerge/>
            <w:tcBorders>
              <w:top w:val="single" w:sz="4" w:space="0" w:color="auto"/>
              <w:left w:val="single" w:sz="4" w:space="0" w:color="auto"/>
              <w:bottom w:val="single" w:sz="4" w:space="0" w:color="000000"/>
              <w:right w:val="single" w:sz="4" w:space="0" w:color="auto"/>
            </w:tcBorders>
            <w:vAlign w:val="center"/>
          </w:tcPr>
          <w:p w:rsidR="00CC115E" w:rsidRPr="00F141E6" w:rsidRDefault="00CC115E">
            <w:pPr>
              <w:widowControl/>
              <w:jc w:val="left"/>
              <w:rPr>
                <w:rFonts w:ascii="黑体" w:eastAsia="黑体" w:hAnsi="黑体" w:cs="宋体"/>
                <w:color w:val="000000" w:themeColor="text1"/>
                <w:kern w:val="0"/>
                <w:sz w:val="22"/>
              </w:rPr>
            </w:pPr>
          </w:p>
        </w:tc>
        <w:tc>
          <w:tcPr>
            <w:tcW w:w="436" w:type="dxa"/>
            <w:vMerge/>
            <w:tcBorders>
              <w:top w:val="single" w:sz="4" w:space="0" w:color="auto"/>
              <w:left w:val="single" w:sz="4" w:space="0" w:color="auto"/>
              <w:bottom w:val="single" w:sz="4" w:space="0" w:color="000000"/>
              <w:right w:val="single" w:sz="4" w:space="0" w:color="auto"/>
            </w:tcBorders>
            <w:vAlign w:val="center"/>
          </w:tcPr>
          <w:p w:rsidR="00CC115E" w:rsidRPr="00F141E6" w:rsidRDefault="00CC115E">
            <w:pPr>
              <w:widowControl/>
              <w:jc w:val="left"/>
              <w:rPr>
                <w:rFonts w:ascii="黑体" w:eastAsia="黑体" w:hAnsi="黑体" w:cs="宋体"/>
                <w:color w:val="000000" w:themeColor="text1"/>
                <w:kern w:val="0"/>
                <w:sz w:val="22"/>
              </w:rPr>
            </w:pPr>
          </w:p>
        </w:tc>
        <w:tc>
          <w:tcPr>
            <w:tcW w:w="830" w:type="dxa"/>
            <w:vMerge/>
            <w:tcBorders>
              <w:top w:val="single" w:sz="4" w:space="0" w:color="auto"/>
              <w:left w:val="single" w:sz="4" w:space="0" w:color="auto"/>
              <w:bottom w:val="single" w:sz="4" w:space="0" w:color="000000"/>
              <w:right w:val="single" w:sz="4" w:space="0" w:color="auto"/>
            </w:tcBorders>
            <w:vAlign w:val="center"/>
          </w:tcPr>
          <w:p w:rsidR="00CC115E" w:rsidRPr="00F141E6" w:rsidRDefault="00CC115E">
            <w:pPr>
              <w:widowControl/>
              <w:jc w:val="left"/>
              <w:rPr>
                <w:rFonts w:ascii="黑体" w:eastAsia="黑体" w:hAnsi="黑体" w:cs="宋体"/>
                <w:color w:val="000000" w:themeColor="text1"/>
                <w:kern w:val="0"/>
                <w:sz w:val="22"/>
              </w:rPr>
            </w:pPr>
          </w:p>
        </w:tc>
        <w:tc>
          <w:tcPr>
            <w:tcW w:w="739" w:type="dxa"/>
            <w:vMerge/>
            <w:tcBorders>
              <w:top w:val="single" w:sz="4" w:space="0" w:color="auto"/>
              <w:left w:val="single" w:sz="4" w:space="0" w:color="auto"/>
              <w:bottom w:val="single" w:sz="4" w:space="0" w:color="000000"/>
              <w:right w:val="single" w:sz="4" w:space="0" w:color="auto"/>
            </w:tcBorders>
            <w:vAlign w:val="center"/>
          </w:tcPr>
          <w:p w:rsidR="00CC115E" w:rsidRPr="00F141E6" w:rsidRDefault="00CC115E">
            <w:pPr>
              <w:widowControl/>
              <w:jc w:val="left"/>
              <w:rPr>
                <w:rFonts w:ascii="黑体" w:eastAsia="黑体" w:hAnsi="黑体" w:cs="宋体"/>
                <w:color w:val="000000" w:themeColor="text1"/>
                <w:kern w:val="0"/>
                <w:sz w:val="22"/>
              </w:rPr>
            </w:pPr>
          </w:p>
        </w:tc>
        <w:tc>
          <w:tcPr>
            <w:tcW w:w="9752" w:type="dxa"/>
            <w:vMerge/>
            <w:tcBorders>
              <w:top w:val="single" w:sz="4" w:space="0" w:color="auto"/>
              <w:left w:val="single" w:sz="4" w:space="0" w:color="auto"/>
              <w:bottom w:val="single" w:sz="4" w:space="0" w:color="000000"/>
              <w:right w:val="nil"/>
            </w:tcBorders>
            <w:vAlign w:val="center"/>
          </w:tcPr>
          <w:p w:rsidR="00CC115E" w:rsidRPr="00F141E6" w:rsidRDefault="00CC115E">
            <w:pPr>
              <w:widowControl/>
              <w:jc w:val="left"/>
              <w:rPr>
                <w:rFonts w:ascii="黑体" w:eastAsia="黑体" w:hAnsi="黑体" w:cs="宋体"/>
                <w:color w:val="000000" w:themeColor="text1"/>
                <w:kern w:val="0"/>
                <w:sz w:val="22"/>
              </w:rPr>
            </w:pPr>
          </w:p>
        </w:tc>
        <w:tc>
          <w:tcPr>
            <w:tcW w:w="704" w:type="dxa"/>
            <w:vMerge/>
            <w:tcBorders>
              <w:top w:val="single" w:sz="4" w:space="0" w:color="auto"/>
              <w:left w:val="single" w:sz="4" w:space="0" w:color="auto"/>
              <w:bottom w:val="single" w:sz="4" w:space="0" w:color="000000"/>
              <w:right w:val="single" w:sz="4" w:space="0" w:color="auto"/>
            </w:tcBorders>
            <w:vAlign w:val="center"/>
          </w:tcPr>
          <w:p w:rsidR="00CC115E" w:rsidRPr="00F141E6" w:rsidRDefault="00CC115E">
            <w:pPr>
              <w:widowControl/>
              <w:jc w:val="left"/>
              <w:rPr>
                <w:rFonts w:ascii="黑体" w:eastAsia="黑体" w:hAnsi="黑体" w:cs="宋体"/>
                <w:color w:val="000000" w:themeColor="text1"/>
                <w:kern w:val="0"/>
                <w:sz w:val="22"/>
              </w:rPr>
            </w:pPr>
          </w:p>
        </w:tc>
        <w:tc>
          <w:tcPr>
            <w:tcW w:w="704"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黑体" w:eastAsia="黑体" w:hAnsi="黑体" w:cs="宋体"/>
                <w:color w:val="000000" w:themeColor="text1"/>
                <w:kern w:val="0"/>
                <w:sz w:val="22"/>
              </w:rPr>
            </w:pPr>
            <w:r w:rsidRPr="00F141E6">
              <w:rPr>
                <w:rFonts w:ascii="黑体" w:eastAsia="黑体" w:hAnsi="黑体" w:cs="宋体" w:hint="eastAsia"/>
                <w:color w:val="000000" w:themeColor="text1"/>
                <w:kern w:val="0"/>
                <w:sz w:val="22"/>
              </w:rPr>
              <w:t>法定</w:t>
            </w:r>
            <w:r w:rsidRPr="00F141E6">
              <w:rPr>
                <w:rFonts w:ascii="黑体" w:eastAsia="黑体" w:hAnsi="黑体" w:cs="宋体" w:hint="eastAsia"/>
                <w:color w:val="000000" w:themeColor="text1"/>
                <w:kern w:val="0"/>
                <w:sz w:val="22"/>
              </w:rPr>
              <w:br/>
            </w:r>
            <w:r w:rsidRPr="00F141E6">
              <w:rPr>
                <w:rFonts w:ascii="黑体" w:eastAsia="黑体" w:hAnsi="黑体" w:cs="宋体" w:hint="eastAsia"/>
                <w:color w:val="000000" w:themeColor="text1"/>
                <w:kern w:val="0"/>
                <w:sz w:val="22"/>
              </w:rPr>
              <w:t>时限</w:t>
            </w:r>
          </w:p>
        </w:tc>
        <w:tc>
          <w:tcPr>
            <w:tcW w:w="703"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黑体" w:eastAsia="黑体" w:hAnsi="黑体" w:cs="宋体"/>
                <w:color w:val="000000" w:themeColor="text1"/>
                <w:kern w:val="0"/>
                <w:sz w:val="22"/>
              </w:rPr>
            </w:pPr>
            <w:r w:rsidRPr="00F141E6">
              <w:rPr>
                <w:rFonts w:ascii="黑体" w:eastAsia="黑体" w:hAnsi="黑体" w:cs="宋体" w:hint="eastAsia"/>
                <w:color w:val="000000" w:themeColor="text1"/>
                <w:kern w:val="0"/>
                <w:sz w:val="22"/>
              </w:rPr>
              <w:t>承诺</w:t>
            </w:r>
            <w:r w:rsidRPr="00F141E6">
              <w:rPr>
                <w:rFonts w:ascii="黑体" w:eastAsia="黑体" w:hAnsi="黑体" w:cs="宋体" w:hint="eastAsia"/>
                <w:color w:val="000000" w:themeColor="text1"/>
                <w:kern w:val="0"/>
                <w:sz w:val="22"/>
              </w:rPr>
              <w:br/>
            </w:r>
            <w:r w:rsidRPr="00F141E6">
              <w:rPr>
                <w:rFonts w:ascii="黑体" w:eastAsia="黑体" w:hAnsi="黑体" w:cs="宋体" w:hint="eastAsia"/>
                <w:color w:val="000000" w:themeColor="text1"/>
                <w:kern w:val="0"/>
                <w:sz w:val="22"/>
              </w:rPr>
              <w:t>时限</w:t>
            </w:r>
          </w:p>
        </w:tc>
        <w:tc>
          <w:tcPr>
            <w:tcW w:w="709" w:type="dxa"/>
            <w:vMerge/>
            <w:tcBorders>
              <w:top w:val="single" w:sz="4" w:space="0" w:color="auto"/>
              <w:left w:val="single" w:sz="4" w:space="0" w:color="auto"/>
              <w:bottom w:val="single" w:sz="4" w:space="0" w:color="000000"/>
              <w:right w:val="single" w:sz="4" w:space="0" w:color="auto"/>
            </w:tcBorders>
            <w:vAlign w:val="center"/>
          </w:tcPr>
          <w:p w:rsidR="00CC115E" w:rsidRPr="00F141E6" w:rsidRDefault="00CC115E">
            <w:pPr>
              <w:widowControl/>
              <w:jc w:val="left"/>
              <w:rPr>
                <w:rFonts w:ascii="黑体" w:eastAsia="黑体" w:hAnsi="黑体" w:cs="宋体"/>
                <w:color w:val="000000" w:themeColor="text1"/>
                <w:kern w:val="0"/>
                <w:sz w:val="22"/>
              </w:rPr>
            </w:pPr>
          </w:p>
        </w:tc>
        <w:tc>
          <w:tcPr>
            <w:tcW w:w="601" w:type="dxa"/>
            <w:vMerge/>
            <w:tcBorders>
              <w:top w:val="single" w:sz="4" w:space="0" w:color="auto"/>
              <w:left w:val="single" w:sz="4" w:space="0" w:color="auto"/>
              <w:bottom w:val="single" w:sz="4" w:space="0" w:color="000000"/>
              <w:right w:val="single" w:sz="4" w:space="0" w:color="auto"/>
            </w:tcBorders>
            <w:vAlign w:val="center"/>
          </w:tcPr>
          <w:p w:rsidR="00CC115E" w:rsidRPr="00F141E6" w:rsidRDefault="00CC115E">
            <w:pPr>
              <w:widowControl/>
              <w:jc w:val="left"/>
              <w:rPr>
                <w:rFonts w:ascii="黑体" w:eastAsia="黑体" w:hAnsi="黑体" w:cs="宋体"/>
                <w:color w:val="000000" w:themeColor="text1"/>
                <w:kern w:val="0"/>
                <w:sz w:val="22"/>
              </w:rPr>
            </w:pPr>
          </w:p>
        </w:tc>
      </w:tr>
      <w:tr w:rsidR="00CC115E" w:rsidRPr="00F141E6">
        <w:trPr>
          <w:gridAfter w:val="1"/>
          <w:wAfter w:w="65" w:type="dxa"/>
          <w:trHeight w:val="798"/>
        </w:trPr>
        <w:tc>
          <w:tcPr>
            <w:tcW w:w="706" w:type="dxa"/>
            <w:tcBorders>
              <w:top w:val="nil"/>
              <w:left w:val="single" w:sz="4" w:space="0" w:color="auto"/>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行政许可</w:t>
            </w:r>
          </w:p>
        </w:tc>
        <w:tc>
          <w:tcPr>
            <w:tcW w:w="436"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1</w:t>
            </w:r>
          </w:p>
        </w:tc>
        <w:tc>
          <w:tcPr>
            <w:tcW w:w="830"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外商投资企业设立、变更、注销审批</w:t>
            </w:r>
          </w:p>
        </w:tc>
        <w:tc>
          <w:tcPr>
            <w:tcW w:w="739"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无</w:t>
            </w:r>
          </w:p>
        </w:tc>
        <w:tc>
          <w:tcPr>
            <w:tcW w:w="9752"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numPr>
                <w:ilvl w:val="0"/>
                <w:numId w:val="1"/>
              </w:numPr>
              <w:jc w:val="left"/>
              <w:rPr>
                <w:rFonts w:ascii="宋体" w:hAnsi="宋体" w:cs="宋体"/>
                <w:color w:val="000000" w:themeColor="text1"/>
                <w:kern w:val="0"/>
                <w:sz w:val="20"/>
                <w:szCs w:val="20"/>
              </w:rPr>
            </w:pPr>
            <w:r w:rsidRPr="00F141E6">
              <w:rPr>
                <w:rFonts w:ascii="宋体" w:hAnsi="宋体" w:cs="宋体" w:hint="eastAsia"/>
                <w:color w:val="000000" w:themeColor="text1"/>
                <w:kern w:val="0"/>
                <w:sz w:val="20"/>
                <w:szCs w:val="20"/>
              </w:rPr>
              <w:t>《中外合资经营企业法》（</w:t>
            </w:r>
            <w:r w:rsidRPr="00F141E6">
              <w:rPr>
                <w:rFonts w:ascii="宋体" w:hAnsi="宋体" w:cs="宋体" w:hint="eastAsia"/>
                <w:color w:val="000000" w:themeColor="text1"/>
                <w:kern w:val="0"/>
                <w:sz w:val="20"/>
                <w:szCs w:val="20"/>
              </w:rPr>
              <w:t>1979</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7</w:t>
            </w:r>
            <w:r w:rsidRPr="00F141E6">
              <w:rPr>
                <w:rFonts w:ascii="宋体" w:hAnsi="宋体" w:cs="宋体" w:hint="eastAsia"/>
                <w:color w:val="000000" w:themeColor="text1"/>
                <w:kern w:val="0"/>
                <w:sz w:val="20"/>
                <w:szCs w:val="20"/>
              </w:rPr>
              <w:t>月通过，</w:t>
            </w:r>
            <w:r w:rsidRPr="00F141E6">
              <w:rPr>
                <w:rFonts w:ascii="宋体" w:hAnsi="宋体" w:cs="宋体" w:hint="eastAsia"/>
                <w:color w:val="000000" w:themeColor="text1"/>
                <w:kern w:val="0"/>
                <w:sz w:val="20"/>
                <w:szCs w:val="20"/>
              </w:rPr>
              <w:t>2001</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3</w:t>
            </w:r>
            <w:r w:rsidRPr="00F141E6">
              <w:rPr>
                <w:rFonts w:ascii="宋体" w:hAnsi="宋体" w:cs="宋体" w:hint="eastAsia"/>
                <w:color w:val="000000" w:themeColor="text1"/>
                <w:kern w:val="0"/>
                <w:sz w:val="20"/>
                <w:szCs w:val="20"/>
              </w:rPr>
              <w:t>月修订）第三条：“合营各方签订的合营协议、合同、章程，应报国家对外经济贸易主管部门</w:t>
            </w:r>
            <w:r w:rsidRPr="00F141E6">
              <w:rPr>
                <w:rFonts w:ascii="宋体" w:hAnsi="宋体" w:cs="宋体" w:hint="eastAsia"/>
                <w:color w:val="000000" w:themeColor="text1"/>
                <w:kern w:val="0"/>
                <w:sz w:val="20"/>
                <w:szCs w:val="20"/>
              </w:rPr>
              <w:t>(</w:t>
            </w:r>
            <w:r w:rsidRPr="00F141E6">
              <w:rPr>
                <w:rFonts w:ascii="宋体" w:hAnsi="宋体" w:cs="宋体" w:hint="eastAsia"/>
                <w:color w:val="000000" w:themeColor="text1"/>
                <w:kern w:val="0"/>
                <w:sz w:val="20"/>
                <w:szCs w:val="20"/>
              </w:rPr>
              <w:t>以下称审查批准机关</w:t>
            </w:r>
            <w:r w:rsidRPr="00F141E6">
              <w:rPr>
                <w:rFonts w:ascii="宋体" w:hAnsi="宋体" w:cs="宋体" w:hint="eastAsia"/>
                <w:color w:val="000000" w:themeColor="text1"/>
                <w:kern w:val="0"/>
                <w:sz w:val="20"/>
                <w:szCs w:val="20"/>
              </w:rPr>
              <w:t>)</w:t>
            </w:r>
            <w:r w:rsidRPr="00F141E6">
              <w:rPr>
                <w:rFonts w:ascii="宋体" w:hAnsi="宋体" w:cs="宋体" w:hint="eastAsia"/>
                <w:color w:val="000000" w:themeColor="text1"/>
                <w:kern w:val="0"/>
                <w:sz w:val="20"/>
                <w:szCs w:val="20"/>
              </w:rPr>
              <w:t>审查批准。”</w:t>
            </w:r>
            <w:r w:rsidRPr="00F141E6">
              <w:rPr>
                <w:rFonts w:ascii="宋体" w:hAnsi="宋体" w:cs="宋体" w:hint="eastAsia"/>
                <w:color w:val="000000" w:themeColor="text1"/>
                <w:kern w:val="0"/>
                <w:sz w:val="20"/>
                <w:szCs w:val="20"/>
              </w:rPr>
              <w:t xml:space="preserve"> </w:t>
            </w:r>
            <w:r w:rsidRPr="00F141E6">
              <w:rPr>
                <w:rFonts w:ascii="宋体" w:hAnsi="宋体" w:cs="宋体" w:hint="eastAsia"/>
                <w:color w:val="000000" w:themeColor="text1"/>
                <w:kern w:val="0"/>
                <w:sz w:val="20"/>
                <w:szCs w:val="20"/>
              </w:rPr>
              <w:br/>
              <w:t xml:space="preserve">    2.</w:t>
            </w:r>
            <w:r w:rsidRPr="00F141E6">
              <w:rPr>
                <w:rFonts w:ascii="宋体" w:hAnsi="宋体" w:cs="宋体" w:hint="eastAsia"/>
                <w:color w:val="000000" w:themeColor="text1"/>
                <w:kern w:val="0"/>
                <w:sz w:val="20"/>
                <w:szCs w:val="20"/>
              </w:rPr>
              <w:t>《中外合资经营企业法实施条例》（</w:t>
            </w:r>
            <w:r w:rsidRPr="00F141E6">
              <w:rPr>
                <w:rFonts w:ascii="宋体" w:hAnsi="宋体" w:cs="宋体" w:hint="eastAsia"/>
                <w:color w:val="000000" w:themeColor="text1"/>
                <w:kern w:val="0"/>
                <w:sz w:val="20"/>
                <w:szCs w:val="20"/>
              </w:rPr>
              <w:t>1983</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9</w:t>
            </w:r>
            <w:r w:rsidRPr="00F141E6">
              <w:rPr>
                <w:rFonts w:ascii="宋体" w:hAnsi="宋体" w:cs="宋体" w:hint="eastAsia"/>
                <w:color w:val="000000" w:themeColor="text1"/>
                <w:kern w:val="0"/>
                <w:sz w:val="20"/>
                <w:szCs w:val="20"/>
              </w:rPr>
              <w:t>月国务院发布，</w:t>
            </w:r>
            <w:r w:rsidRPr="00F141E6">
              <w:rPr>
                <w:rFonts w:ascii="宋体" w:hAnsi="宋体" w:cs="宋体" w:hint="eastAsia"/>
                <w:color w:val="000000" w:themeColor="text1"/>
                <w:kern w:val="0"/>
                <w:sz w:val="20"/>
                <w:szCs w:val="20"/>
              </w:rPr>
              <w:t>2011</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1</w:t>
            </w:r>
            <w:r w:rsidRPr="00F141E6">
              <w:rPr>
                <w:rFonts w:ascii="宋体" w:hAnsi="宋体" w:cs="宋体" w:hint="eastAsia"/>
                <w:color w:val="000000" w:themeColor="text1"/>
                <w:kern w:val="0"/>
                <w:sz w:val="20"/>
                <w:szCs w:val="20"/>
              </w:rPr>
              <w:t>月修订）第六条：“在中国境内设立合营企业，必须经中华人民共和国对外贸易经济合作部（以下简称对外贸易经济合作部）审查批准。批准后，由对外贸易经济合作部发给批准证书。凡具备下列条件</w:t>
            </w:r>
            <w:r w:rsidRPr="00F141E6">
              <w:rPr>
                <w:rFonts w:ascii="宋体" w:hAnsi="宋体" w:cs="宋体" w:hint="eastAsia"/>
                <w:color w:val="000000" w:themeColor="text1"/>
                <w:kern w:val="0"/>
                <w:sz w:val="20"/>
                <w:szCs w:val="20"/>
              </w:rPr>
              <w:t>的，国务院授权省、自治区、直辖市人民政府或者国务院有关部门审批：……”第三十九条：“合营企业需要在国外和港澳地区设立分支机构（含销售机构）时，应当报对外贸易经济合作部批准。”</w:t>
            </w:r>
            <w:r w:rsidRPr="00F141E6">
              <w:rPr>
                <w:rFonts w:ascii="宋体" w:hAnsi="宋体" w:cs="宋体" w:hint="eastAsia"/>
                <w:color w:val="000000" w:themeColor="text1"/>
                <w:kern w:val="0"/>
                <w:sz w:val="20"/>
                <w:szCs w:val="20"/>
              </w:rPr>
              <w:t xml:space="preserve"> </w:t>
            </w:r>
            <w:r w:rsidRPr="00F141E6">
              <w:rPr>
                <w:rFonts w:ascii="宋体" w:hAnsi="宋体" w:cs="宋体" w:hint="eastAsia"/>
                <w:color w:val="000000" w:themeColor="text1"/>
                <w:kern w:val="0"/>
                <w:sz w:val="20"/>
                <w:szCs w:val="20"/>
              </w:rPr>
              <w:br/>
              <w:t xml:space="preserve">    3.</w:t>
            </w:r>
            <w:r w:rsidRPr="00F141E6">
              <w:rPr>
                <w:rFonts w:ascii="宋体" w:hAnsi="宋体" w:cs="宋体" w:hint="eastAsia"/>
                <w:color w:val="000000" w:themeColor="text1"/>
                <w:kern w:val="0"/>
                <w:sz w:val="20"/>
                <w:szCs w:val="20"/>
              </w:rPr>
              <w:t>《中外合作经营企业法》（</w:t>
            </w:r>
            <w:r w:rsidRPr="00F141E6">
              <w:rPr>
                <w:rFonts w:ascii="宋体" w:hAnsi="宋体" w:cs="宋体" w:hint="eastAsia"/>
                <w:color w:val="000000" w:themeColor="text1"/>
                <w:kern w:val="0"/>
                <w:sz w:val="20"/>
                <w:szCs w:val="20"/>
              </w:rPr>
              <w:t>1988</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4</w:t>
            </w:r>
            <w:r w:rsidRPr="00F141E6">
              <w:rPr>
                <w:rFonts w:ascii="宋体" w:hAnsi="宋体" w:cs="宋体" w:hint="eastAsia"/>
                <w:color w:val="000000" w:themeColor="text1"/>
                <w:kern w:val="0"/>
                <w:sz w:val="20"/>
                <w:szCs w:val="20"/>
              </w:rPr>
              <w:t>月通过，</w:t>
            </w:r>
            <w:r w:rsidRPr="00F141E6">
              <w:rPr>
                <w:rFonts w:ascii="宋体" w:hAnsi="宋体" w:cs="宋体" w:hint="eastAsia"/>
                <w:color w:val="000000" w:themeColor="text1"/>
                <w:kern w:val="0"/>
                <w:sz w:val="20"/>
                <w:szCs w:val="20"/>
              </w:rPr>
              <w:t>2000</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10</w:t>
            </w:r>
            <w:r w:rsidRPr="00F141E6">
              <w:rPr>
                <w:rFonts w:ascii="宋体" w:hAnsi="宋体" w:cs="宋体" w:hint="eastAsia"/>
                <w:color w:val="000000" w:themeColor="text1"/>
                <w:kern w:val="0"/>
                <w:sz w:val="20"/>
                <w:szCs w:val="20"/>
              </w:rPr>
              <w:t>月修订）第五条：“申请设立合作企业，应当将中外合作者签订的协议、合同、章程等文件报国务院对外经济贸易主管部门或者国务院授权的部门和地方政府</w:t>
            </w:r>
            <w:r w:rsidRPr="00F141E6">
              <w:rPr>
                <w:rFonts w:ascii="宋体" w:hAnsi="宋体" w:cs="宋体" w:hint="eastAsia"/>
                <w:color w:val="000000" w:themeColor="text1"/>
                <w:kern w:val="0"/>
                <w:sz w:val="20"/>
                <w:szCs w:val="20"/>
              </w:rPr>
              <w:t>(</w:t>
            </w:r>
            <w:r w:rsidRPr="00F141E6">
              <w:rPr>
                <w:rFonts w:ascii="宋体" w:hAnsi="宋体" w:cs="宋体" w:hint="eastAsia"/>
                <w:color w:val="000000" w:themeColor="text1"/>
                <w:kern w:val="0"/>
                <w:sz w:val="20"/>
                <w:szCs w:val="20"/>
              </w:rPr>
              <w:t>以下简称审查批准机关</w:t>
            </w:r>
            <w:r w:rsidRPr="00F141E6">
              <w:rPr>
                <w:rFonts w:ascii="宋体" w:hAnsi="宋体" w:cs="宋体" w:hint="eastAsia"/>
                <w:color w:val="000000" w:themeColor="text1"/>
                <w:kern w:val="0"/>
                <w:sz w:val="20"/>
                <w:szCs w:val="20"/>
              </w:rPr>
              <w:t>)</w:t>
            </w:r>
            <w:r w:rsidRPr="00F141E6">
              <w:rPr>
                <w:rFonts w:ascii="宋体" w:hAnsi="宋体" w:cs="宋体" w:hint="eastAsia"/>
                <w:color w:val="000000" w:themeColor="text1"/>
                <w:kern w:val="0"/>
                <w:sz w:val="20"/>
                <w:szCs w:val="20"/>
              </w:rPr>
              <w:t>审查批准。”第七条：“中外合作者在合作期限内协商同意对合作企业合同作重大变更的，应当报审查批准机关批准</w:t>
            </w:r>
            <w:r w:rsidRPr="00F141E6">
              <w:rPr>
                <w:rFonts w:ascii="宋体" w:hAnsi="宋体" w:cs="宋体" w:hint="eastAsia"/>
                <w:color w:val="000000" w:themeColor="text1"/>
                <w:kern w:val="0"/>
                <w:sz w:val="20"/>
                <w:szCs w:val="20"/>
              </w:rPr>
              <w:t>”</w:t>
            </w:r>
            <w:r w:rsidRPr="00F141E6">
              <w:rPr>
                <w:rFonts w:ascii="宋体" w:hAnsi="宋体" w:cs="宋体" w:hint="eastAsia"/>
                <w:color w:val="000000" w:themeColor="text1"/>
                <w:kern w:val="0"/>
                <w:sz w:val="20"/>
                <w:szCs w:val="20"/>
              </w:rPr>
              <w:t xml:space="preserve"> </w:t>
            </w:r>
            <w:r w:rsidRPr="00F141E6">
              <w:rPr>
                <w:rFonts w:ascii="宋体" w:hAnsi="宋体" w:cs="宋体" w:hint="eastAsia"/>
                <w:color w:val="000000" w:themeColor="text1"/>
                <w:kern w:val="0"/>
                <w:sz w:val="20"/>
                <w:szCs w:val="20"/>
              </w:rPr>
              <w:br/>
              <w:t xml:space="preserve">    4.</w:t>
            </w:r>
            <w:r w:rsidRPr="00F141E6">
              <w:rPr>
                <w:rFonts w:ascii="宋体" w:hAnsi="宋体" w:cs="宋体" w:hint="eastAsia"/>
                <w:color w:val="000000" w:themeColor="text1"/>
                <w:kern w:val="0"/>
                <w:sz w:val="20"/>
                <w:szCs w:val="20"/>
              </w:rPr>
              <w:t>《中外合作经营企业法实施细则》</w:t>
            </w:r>
            <w:r w:rsidRPr="00F141E6">
              <w:rPr>
                <w:rFonts w:ascii="宋体" w:hAnsi="宋体" w:cs="宋体" w:hint="eastAsia"/>
                <w:color w:val="000000" w:themeColor="text1"/>
                <w:kern w:val="0"/>
                <w:sz w:val="20"/>
                <w:szCs w:val="20"/>
              </w:rPr>
              <w:t>(1995</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9</w:t>
            </w:r>
            <w:r w:rsidRPr="00F141E6">
              <w:rPr>
                <w:rFonts w:ascii="宋体" w:hAnsi="宋体" w:cs="宋体" w:hint="eastAsia"/>
                <w:color w:val="000000" w:themeColor="text1"/>
                <w:kern w:val="0"/>
                <w:sz w:val="20"/>
                <w:szCs w:val="20"/>
              </w:rPr>
              <w:t>月外贸易经济合作部令</w:t>
            </w:r>
            <w:r w:rsidRPr="00F141E6">
              <w:rPr>
                <w:rFonts w:ascii="宋体" w:hAnsi="宋体" w:cs="宋体" w:hint="eastAsia"/>
                <w:color w:val="000000" w:themeColor="text1"/>
                <w:kern w:val="0"/>
                <w:sz w:val="20"/>
                <w:szCs w:val="20"/>
              </w:rPr>
              <w:t>1995</w:t>
            </w:r>
            <w:r w:rsidRPr="00F141E6">
              <w:rPr>
                <w:rFonts w:ascii="宋体" w:hAnsi="宋体" w:cs="宋体" w:hint="eastAsia"/>
                <w:color w:val="000000" w:themeColor="text1"/>
                <w:kern w:val="0"/>
                <w:sz w:val="20"/>
                <w:szCs w:val="20"/>
              </w:rPr>
              <w:t>年第</w:t>
            </w:r>
            <w:r w:rsidRPr="00F141E6">
              <w:rPr>
                <w:rFonts w:ascii="宋体" w:hAnsi="宋体" w:cs="宋体" w:hint="eastAsia"/>
                <w:color w:val="000000" w:themeColor="text1"/>
                <w:kern w:val="0"/>
                <w:sz w:val="20"/>
                <w:szCs w:val="20"/>
              </w:rPr>
              <w:t>6</w:t>
            </w:r>
            <w:r w:rsidRPr="00F141E6">
              <w:rPr>
                <w:rFonts w:ascii="宋体" w:hAnsi="宋体" w:cs="宋体" w:hint="eastAsia"/>
                <w:color w:val="000000" w:themeColor="text1"/>
                <w:kern w:val="0"/>
                <w:sz w:val="20"/>
                <w:szCs w:val="20"/>
              </w:rPr>
              <w:t>号</w:t>
            </w:r>
            <w:r w:rsidRPr="00F141E6">
              <w:rPr>
                <w:rFonts w:ascii="宋体" w:hAnsi="宋体" w:cs="宋体" w:hint="eastAsia"/>
                <w:color w:val="000000" w:themeColor="text1"/>
                <w:kern w:val="0"/>
                <w:sz w:val="20"/>
                <w:szCs w:val="20"/>
              </w:rPr>
              <w:t>)</w:t>
            </w:r>
            <w:r w:rsidRPr="00F141E6">
              <w:rPr>
                <w:rFonts w:ascii="宋体" w:hAnsi="宋体" w:cs="宋体" w:hint="eastAsia"/>
                <w:color w:val="000000" w:themeColor="text1"/>
                <w:kern w:val="0"/>
                <w:sz w:val="20"/>
                <w:szCs w:val="20"/>
              </w:rPr>
              <w:t>第六条：“设立合作企业由对外贸易经济合作部或者国务院授权的部门和地方人民政府审查批准。</w:t>
            </w:r>
            <w:r w:rsidRPr="00F141E6">
              <w:rPr>
                <w:rFonts w:ascii="宋体" w:hAnsi="宋体" w:cs="宋体" w:hint="eastAsia"/>
                <w:color w:val="000000" w:themeColor="text1"/>
                <w:kern w:val="0"/>
                <w:sz w:val="20"/>
                <w:szCs w:val="20"/>
              </w:rPr>
              <w:t xml:space="preserve"> </w:t>
            </w:r>
            <w:r w:rsidRPr="00F141E6">
              <w:rPr>
                <w:rFonts w:ascii="宋体" w:hAnsi="宋体" w:cs="宋体" w:hint="eastAsia"/>
                <w:color w:val="000000" w:themeColor="text1"/>
                <w:kern w:val="0"/>
                <w:sz w:val="20"/>
                <w:szCs w:val="20"/>
              </w:rPr>
              <w:t>设立合作企业属于下列情形的，由国务院授权的部门或者地方人民政府审查批准：……”第十一条：“在合作期限内，合作企业协议、合同、章程有重大变更的，须经审查批准机关批准。”</w:t>
            </w:r>
            <w:r w:rsidRPr="00F141E6">
              <w:rPr>
                <w:rFonts w:ascii="宋体" w:hAnsi="宋体" w:cs="宋体" w:hint="eastAsia"/>
                <w:color w:val="000000" w:themeColor="text1"/>
                <w:kern w:val="0"/>
                <w:sz w:val="20"/>
                <w:szCs w:val="20"/>
              </w:rPr>
              <w:br/>
              <w:t xml:space="preserve">    5.</w:t>
            </w:r>
            <w:r w:rsidRPr="00F141E6">
              <w:rPr>
                <w:rFonts w:ascii="宋体" w:hAnsi="宋体" w:cs="宋体" w:hint="eastAsia"/>
                <w:color w:val="000000" w:themeColor="text1"/>
                <w:kern w:val="0"/>
                <w:sz w:val="20"/>
                <w:szCs w:val="20"/>
              </w:rPr>
              <w:t>《外资企业法》（</w:t>
            </w:r>
            <w:r w:rsidRPr="00F141E6">
              <w:rPr>
                <w:rFonts w:ascii="宋体" w:hAnsi="宋体" w:cs="宋体" w:hint="eastAsia"/>
                <w:color w:val="000000" w:themeColor="text1"/>
                <w:kern w:val="0"/>
                <w:sz w:val="20"/>
                <w:szCs w:val="20"/>
              </w:rPr>
              <w:t>1986</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4</w:t>
            </w:r>
            <w:r w:rsidRPr="00F141E6">
              <w:rPr>
                <w:rFonts w:ascii="宋体" w:hAnsi="宋体" w:cs="宋体" w:hint="eastAsia"/>
                <w:color w:val="000000" w:themeColor="text1"/>
                <w:kern w:val="0"/>
                <w:sz w:val="20"/>
                <w:szCs w:val="20"/>
              </w:rPr>
              <w:t>月通过，</w:t>
            </w:r>
            <w:r w:rsidRPr="00F141E6">
              <w:rPr>
                <w:rFonts w:ascii="宋体" w:hAnsi="宋体" w:cs="宋体" w:hint="eastAsia"/>
                <w:color w:val="000000" w:themeColor="text1"/>
                <w:kern w:val="0"/>
                <w:sz w:val="20"/>
                <w:szCs w:val="20"/>
              </w:rPr>
              <w:t>2000</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10</w:t>
            </w:r>
            <w:r w:rsidRPr="00F141E6">
              <w:rPr>
                <w:rFonts w:ascii="宋体" w:hAnsi="宋体" w:cs="宋体" w:hint="eastAsia"/>
                <w:color w:val="000000" w:themeColor="text1"/>
                <w:kern w:val="0"/>
                <w:sz w:val="20"/>
                <w:szCs w:val="20"/>
              </w:rPr>
              <w:t>月修订）第六条：“设立外资企业的申请，由国务院对外经济贸易主管部门或者国务院授权的机关审查批准</w:t>
            </w:r>
            <w:r w:rsidRPr="00F141E6">
              <w:rPr>
                <w:rFonts w:ascii="宋体" w:hAnsi="宋体" w:cs="宋体" w:hint="eastAsia"/>
                <w:color w:val="000000" w:themeColor="text1"/>
                <w:kern w:val="0"/>
                <w:sz w:val="20"/>
                <w:szCs w:val="20"/>
              </w:rPr>
              <w:t>。第十条，外资企业分立、合并或者其他重要事项变更，应当报审查批准机关批准。”</w:t>
            </w:r>
            <w:r w:rsidRPr="00F141E6">
              <w:rPr>
                <w:rFonts w:ascii="宋体" w:hAnsi="宋体" w:cs="宋体" w:hint="eastAsia"/>
                <w:color w:val="000000" w:themeColor="text1"/>
                <w:kern w:val="0"/>
                <w:sz w:val="20"/>
                <w:szCs w:val="20"/>
              </w:rPr>
              <w:br/>
              <w:t xml:space="preserve">    6.</w:t>
            </w:r>
            <w:r w:rsidRPr="00F141E6">
              <w:rPr>
                <w:rFonts w:ascii="宋体" w:hAnsi="宋体" w:cs="宋体" w:hint="eastAsia"/>
                <w:color w:val="000000" w:themeColor="text1"/>
                <w:kern w:val="0"/>
                <w:sz w:val="20"/>
                <w:szCs w:val="20"/>
              </w:rPr>
              <w:t>《外资企业法实施细则》（</w:t>
            </w:r>
            <w:r w:rsidRPr="00F141E6">
              <w:rPr>
                <w:rFonts w:ascii="宋体" w:hAnsi="宋体" w:cs="宋体" w:hint="eastAsia"/>
                <w:color w:val="000000" w:themeColor="text1"/>
                <w:kern w:val="0"/>
                <w:sz w:val="20"/>
                <w:szCs w:val="20"/>
              </w:rPr>
              <w:t>1990</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10</w:t>
            </w:r>
            <w:r w:rsidRPr="00F141E6">
              <w:rPr>
                <w:rFonts w:ascii="宋体" w:hAnsi="宋体" w:cs="宋体" w:hint="eastAsia"/>
                <w:color w:val="000000" w:themeColor="text1"/>
                <w:kern w:val="0"/>
                <w:sz w:val="20"/>
                <w:szCs w:val="20"/>
              </w:rPr>
              <w:t>月国务院批准，</w:t>
            </w:r>
            <w:r w:rsidRPr="00F141E6">
              <w:rPr>
                <w:rFonts w:ascii="宋体" w:hAnsi="宋体" w:cs="宋体" w:hint="eastAsia"/>
                <w:color w:val="000000" w:themeColor="text1"/>
                <w:kern w:val="0"/>
                <w:sz w:val="20"/>
                <w:szCs w:val="20"/>
              </w:rPr>
              <w:t>1990</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12</w:t>
            </w:r>
            <w:r w:rsidRPr="00F141E6">
              <w:rPr>
                <w:rFonts w:ascii="宋体" w:hAnsi="宋体" w:cs="宋体" w:hint="eastAsia"/>
                <w:color w:val="000000" w:themeColor="text1"/>
                <w:kern w:val="0"/>
                <w:sz w:val="20"/>
                <w:szCs w:val="20"/>
              </w:rPr>
              <w:t>月对外经济贸易部发布，</w:t>
            </w:r>
            <w:r w:rsidRPr="00F141E6">
              <w:rPr>
                <w:rFonts w:ascii="宋体" w:hAnsi="宋体" w:cs="宋体" w:hint="eastAsia"/>
                <w:color w:val="000000" w:themeColor="text1"/>
                <w:kern w:val="0"/>
                <w:sz w:val="20"/>
                <w:szCs w:val="20"/>
              </w:rPr>
              <w:t>2001</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4</w:t>
            </w:r>
            <w:r w:rsidRPr="00F141E6">
              <w:rPr>
                <w:rFonts w:ascii="宋体" w:hAnsi="宋体" w:cs="宋体" w:hint="eastAsia"/>
                <w:color w:val="000000" w:themeColor="text1"/>
                <w:kern w:val="0"/>
                <w:sz w:val="20"/>
                <w:szCs w:val="20"/>
              </w:rPr>
              <w:t>月修订）第七条：“设立外资企业的申请，由中华人民共和国对外贸易经济合作部（以下简称对外贸易经济合作部）审查批准后，发给批准证书。设立外资企业的申请属于下列情形的，国务院授权省、自治区、直辖市和计划单列市、经济特区人民政府审查批准后，发给批准证书：……”</w:t>
            </w:r>
          </w:p>
        </w:tc>
        <w:tc>
          <w:tcPr>
            <w:tcW w:w="704"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投资者及外商投资企业</w:t>
            </w:r>
          </w:p>
        </w:tc>
        <w:tc>
          <w:tcPr>
            <w:tcW w:w="704"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20</w:t>
            </w:r>
            <w:r w:rsidRPr="00F141E6">
              <w:rPr>
                <w:rFonts w:ascii="宋体" w:hAnsi="宋体" w:cs="宋体" w:hint="eastAsia"/>
                <w:color w:val="000000" w:themeColor="text1"/>
                <w:kern w:val="0"/>
                <w:sz w:val="22"/>
              </w:rPr>
              <w:t>日</w:t>
            </w:r>
          </w:p>
        </w:tc>
        <w:tc>
          <w:tcPr>
            <w:tcW w:w="703"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14</w:t>
            </w:r>
            <w:r w:rsidRPr="00F141E6">
              <w:rPr>
                <w:rFonts w:ascii="宋体" w:hAnsi="宋体" w:cs="宋体" w:hint="eastAsia"/>
                <w:color w:val="000000" w:themeColor="text1"/>
                <w:kern w:val="0"/>
                <w:sz w:val="22"/>
              </w:rPr>
              <w:t>日</w:t>
            </w:r>
          </w:p>
        </w:tc>
        <w:tc>
          <w:tcPr>
            <w:tcW w:w="709"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否</w:t>
            </w:r>
          </w:p>
        </w:tc>
        <w:tc>
          <w:tcPr>
            <w:tcW w:w="601"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外资处</w:t>
            </w:r>
          </w:p>
        </w:tc>
      </w:tr>
      <w:tr w:rsidR="00CC115E" w:rsidRPr="00F141E6">
        <w:trPr>
          <w:gridAfter w:val="1"/>
          <w:wAfter w:w="65" w:type="dxa"/>
          <w:trHeight w:val="2020"/>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lastRenderedPageBreak/>
              <w:t>行政许可</w:t>
            </w:r>
          </w:p>
        </w:tc>
        <w:tc>
          <w:tcPr>
            <w:tcW w:w="436"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2</w:t>
            </w:r>
          </w:p>
        </w:tc>
        <w:tc>
          <w:tcPr>
            <w:tcW w:w="830"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拍卖业务许可</w:t>
            </w:r>
          </w:p>
        </w:tc>
        <w:tc>
          <w:tcPr>
            <w:tcW w:w="739"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无</w:t>
            </w:r>
          </w:p>
        </w:tc>
        <w:tc>
          <w:tcPr>
            <w:tcW w:w="9752"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numPr>
                <w:ilvl w:val="0"/>
                <w:numId w:val="2"/>
              </w:numPr>
              <w:tabs>
                <w:tab w:val="clear" w:pos="312"/>
              </w:tabs>
              <w:ind w:firstLineChars="200" w:firstLine="400"/>
              <w:jc w:val="left"/>
              <w:rPr>
                <w:rFonts w:ascii="宋体" w:hAnsi="宋体" w:cs="宋体"/>
                <w:color w:val="000000" w:themeColor="text1"/>
                <w:kern w:val="0"/>
                <w:sz w:val="20"/>
                <w:szCs w:val="20"/>
              </w:rPr>
            </w:pPr>
            <w:r w:rsidRPr="00F141E6">
              <w:rPr>
                <w:rFonts w:ascii="宋体" w:hAnsi="宋体" w:cs="宋体" w:hint="eastAsia"/>
                <w:color w:val="000000" w:themeColor="text1"/>
                <w:kern w:val="0"/>
                <w:sz w:val="20"/>
                <w:szCs w:val="20"/>
              </w:rPr>
              <w:t>《拍卖法》（</w:t>
            </w:r>
            <w:r w:rsidRPr="00F141E6">
              <w:rPr>
                <w:rFonts w:ascii="宋体" w:hAnsi="宋体" w:cs="宋体" w:hint="eastAsia"/>
                <w:color w:val="000000" w:themeColor="text1"/>
                <w:kern w:val="0"/>
                <w:sz w:val="20"/>
                <w:szCs w:val="20"/>
              </w:rPr>
              <w:t>1996</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7</w:t>
            </w:r>
            <w:r w:rsidRPr="00F141E6">
              <w:rPr>
                <w:rFonts w:ascii="宋体" w:hAnsi="宋体" w:cs="宋体" w:hint="eastAsia"/>
                <w:color w:val="000000" w:themeColor="text1"/>
                <w:kern w:val="0"/>
                <w:sz w:val="20"/>
                <w:szCs w:val="20"/>
              </w:rPr>
              <w:t>月通过，</w:t>
            </w:r>
            <w:r w:rsidRPr="00F141E6">
              <w:rPr>
                <w:rFonts w:ascii="宋体" w:hAnsi="宋体" w:cs="宋体" w:hint="eastAsia"/>
                <w:color w:val="000000" w:themeColor="text1"/>
                <w:kern w:val="0"/>
                <w:sz w:val="20"/>
                <w:szCs w:val="20"/>
              </w:rPr>
              <w:t>2004</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8</w:t>
            </w:r>
            <w:r w:rsidRPr="00F141E6">
              <w:rPr>
                <w:rFonts w:ascii="宋体" w:hAnsi="宋体" w:cs="宋体" w:hint="eastAsia"/>
                <w:color w:val="000000" w:themeColor="text1"/>
                <w:kern w:val="0"/>
                <w:sz w:val="20"/>
                <w:szCs w:val="20"/>
              </w:rPr>
              <w:t>月修正）第十一条：“</w:t>
            </w:r>
            <w:r w:rsidRPr="00F141E6">
              <w:rPr>
                <w:rFonts w:ascii="宋体" w:hAnsi="宋体" w:cs="宋体" w:hint="eastAsia"/>
                <w:color w:val="000000" w:themeColor="text1"/>
                <w:sz w:val="20"/>
                <w:szCs w:val="20"/>
                <w:shd w:val="clear" w:color="auto" w:fill="FFFFFF"/>
              </w:rPr>
              <w:t>拍卖企业可以在设区的市设立。设立拍卖企业必须经所在地的省、自治区、直辖市人民政府负责管理拍卖业的部门审核许可，</w:t>
            </w:r>
            <w:r w:rsidRPr="00F141E6">
              <w:rPr>
                <w:rFonts w:ascii="宋体" w:hAnsi="宋体" w:cs="宋体" w:hint="eastAsia"/>
                <w:color w:val="000000" w:themeColor="text1"/>
                <w:sz w:val="20"/>
                <w:szCs w:val="20"/>
                <w:shd w:val="clear" w:color="auto" w:fill="FFFFFF"/>
              </w:rPr>
              <w:t>......</w:t>
            </w:r>
            <w:r w:rsidRPr="00F141E6">
              <w:rPr>
                <w:rFonts w:ascii="宋体" w:hAnsi="宋体" w:cs="宋体" w:hint="eastAsia"/>
                <w:color w:val="000000" w:themeColor="text1"/>
                <w:sz w:val="20"/>
                <w:szCs w:val="20"/>
                <w:shd w:val="clear" w:color="auto" w:fill="FFFFFF"/>
              </w:rPr>
              <w:t>。</w:t>
            </w:r>
            <w:r w:rsidRPr="00F141E6">
              <w:rPr>
                <w:rFonts w:ascii="宋体" w:hAnsi="宋体" w:cs="宋体" w:hint="eastAsia"/>
                <w:color w:val="000000" w:themeColor="text1"/>
                <w:kern w:val="0"/>
                <w:sz w:val="20"/>
                <w:szCs w:val="20"/>
              </w:rPr>
              <w:t>”</w:t>
            </w:r>
          </w:p>
          <w:p w:rsidR="00CC115E" w:rsidRPr="00F141E6" w:rsidRDefault="00086C0F">
            <w:pPr>
              <w:pStyle w:val="a5"/>
              <w:widowControl/>
              <w:spacing w:before="226" w:beforeAutospacing="0" w:afterAutospacing="0" w:line="390" w:lineRule="atLeast"/>
              <w:ind w:firstLineChars="200" w:firstLine="400"/>
              <w:rPr>
                <w:rFonts w:asciiTheme="minorEastAsia" w:eastAsiaTheme="minorEastAsia" w:hAnsiTheme="minorEastAsia" w:cstheme="minorEastAsia"/>
                <w:color w:val="000000" w:themeColor="text1"/>
                <w:sz w:val="20"/>
                <w:szCs w:val="20"/>
              </w:rPr>
            </w:pPr>
            <w:r w:rsidRPr="00F141E6">
              <w:rPr>
                <w:rFonts w:ascii="宋体" w:hAnsi="宋体" w:cs="宋体" w:hint="eastAsia"/>
                <w:color w:val="000000" w:themeColor="text1"/>
                <w:sz w:val="20"/>
                <w:szCs w:val="20"/>
              </w:rPr>
              <w:t>2.</w:t>
            </w:r>
            <w:r w:rsidRPr="00F141E6">
              <w:rPr>
                <w:rFonts w:ascii="宋体" w:hAnsi="宋体" w:cs="宋体" w:hint="eastAsia"/>
                <w:color w:val="000000" w:themeColor="text1"/>
                <w:sz w:val="20"/>
                <w:szCs w:val="20"/>
              </w:rPr>
              <w:t>《拍卖管理办法》（</w:t>
            </w:r>
            <w:r w:rsidRPr="00F141E6">
              <w:rPr>
                <w:rFonts w:ascii="宋体" w:hAnsi="宋体" w:cs="宋体" w:hint="eastAsia"/>
                <w:color w:val="000000" w:themeColor="text1"/>
                <w:sz w:val="20"/>
                <w:szCs w:val="20"/>
              </w:rPr>
              <w:t>2004</w:t>
            </w:r>
            <w:r w:rsidRPr="00F141E6">
              <w:rPr>
                <w:rFonts w:ascii="宋体" w:hAnsi="宋体" w:cs="宋体" w:hint="eastAsia"/>
                <w:color w:val="000000" w:themeColor="text1"/>
                <w:sz w:val="20"/>
                <w:szCs w:val="20"/>
              </w:rPr>
              <w:t>年</w:t>
            </w:r>
            <w:r w:rsidRPr="00F141E6">
              <w:rPr>
                <w:rFonts w:ascii="宋体" w:hAnsi="宋体" w:cs="宋体" w:hint="eastAsia"/>
                <w:color w:val="000000" w:themeColor="text1"/>
                <w:sz w:val="20"/>
                <w:szCs w:val="20"/>
              </w:rPr>
              <w:t>12</w:t>
            </w:r>
            <w:r w:rsidRPr="00F141E6">
              <w:rPr>
                <w:rFonts w:ascii="宋体" w:hAnsi="宋体" w:cs="宋体" w:hint="eastAsia"/>
                <w:color w:val="000000" w:themeColor="text1"/>
                <w:sz w:val="20"/>
                <w:szCs w:val="20"/>
              </w:rPr>
              <w:t>月商务部令第</w:t>
            </w:r>
            <w:r w:rsidRPr="00F141E6">
              <w:rPr>
                <w:rFonts w:ascii="宋体" w:hAnsi="宋体" w:cs="宋体" w:hint="eastAsia"/>
                <w:color w:val="000000" w:themeColor="text1"/>
                <w:sz w:val="20"/>
                <w:szCs w:val="20"/>
              </w:rPr>
              <w:t>24</w:t>
            </w:r>
            <w:r w:rsidRPr="00F141E6">
              <w:rPr>
                <w:rFonts w:ascii="宋体" w:hAnsi="宋体" w:cs="宋体" w:hint="eastAsia"/>
                <w:color w:val="000000" w:themeColor="text1"/>
                <w:sz w:val="20"/>
                <w:szCs w:val="20"/>
              </w:rPr>
              <w:t>号）第十三条：“</w:t>
            </w:r>
            <w:r w:rsidRPr="00F141E6">
              <w:rPr>
                <w:rFonts w:asciiTheme="minorEastAsia" w:eastAsiaTheme="minorEastAsia" w:hAnsiTheme="minorEastAsia" w:cstheme="minorEastAsia" w:hint="eastAsia"/>
                <w:color w:val="000000" w:themeColor="text1"/>
                <w:sz w:val="20"/>
                <w:szCs w:val="20"/>
              </w:rPr>
              <w:t>设立拍卖企业及分公司，按照下列程序办理：申请设立拍卖企业及分公司，应当先经企业或分公司所在地市级商务主管部门审查后，报省级商务主管部门核准并颁发拍卖经营批准证书</w:t>
            </w:r>
            <w:r w:rsidRPr="00F141E6">
              <w:rPr>
                <w:rFonts w:asciiTheme="minorEastAsia" w:eastAsiaTheme="minorEastAsia" w:hAnsiTheme="minorEastAsia" w:cstheme="minorEastAsia" w:hint="eastAsia"/>
                <w:color w:val="000000" w:themeColor="text1"/>
                <w:sz w:val="20"/>
                <w:szCs w:val="20"/>
              </w:rPr>
              <w:t>”</w:t>
            </w:r>
            <w:r w:rsidRPr="00F141E6">
              <w:rPr>
                <w:rFonts w:asciiTheme="minorEastAsia" w:eastAsiaTheme="minorEastAsia" w:hAnsiTheme="minorEastAsia" w:cstheme="minorEastAsia" w:hint="eastAsia"/>
                <w:color w:val="000000" w:themeColor="text1"/>
                <w:sz w:val="20"/>
                <w:szCs w:val="20"/>
              </w:rPr>
              <w:t>。</w:t>
            </w:r>
          </w:p>
          <w:p w:rsidR="00CC115E" w:rsidRPr="00F141E6" w:rsidRDefault="00CC115E">
            <w:pPr>
              <w:widowControl/>
              <w:jc w:val="left"/>
              <w:rPr>
                <w:rFonts w:ascii="宋体" w:hAnsi="宋体" w:cs="宋体"/>
                <w:color w:val="000000" w:themeColor="text1"/>
                <w:kern w:val="0"/>
                <w:sz w:val="20"/>
                <w:szCs w:val="20"/>
              </w:rPr>
            </w:pPr>
          </w:p>
        </w:tc>
        <w:tc>
          <w:tcPr>
            <w:tcW w:w="704"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企业</w:t>
            </w:r>
          </w:p>
        </w:tc>
        <w:tc>
          <w:tcPr>
            <w:tcW w:w="704"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20</w:t>
            </w:r>
            <w:r w:rsidRPr="00F141E6">
              <w:rPr>
                <w:rFonts w:ascii="宋体" w:hAnsi="宋体" w:cs="宋体" w:hint="eastAsia"/>
                <w:color w:val="000000" w:themeColor="text1"/>
                <w:kern w:val="0"/>
                <w:sz w:val="22"/>
              </w:rPr>
              <w:t>日</w:t>
            </w:r>
          </w:p>
        </w:tc>
        <w:tc>
          <w:tcPr>
            <w:tcW w:w="703"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14</w:t>
            </w:r>
            <w:r w:rsidRPr="00F141E6">
              <w:rPr>
                <w:rFonts w:ascii="宋体" w:hAnsi="宋体" w:cs="宋体" w:hint="eastAsia"/>
                <w:color w:val="000000" w:themeColor="text1"/>
                <w:kern w:val="0"/>
                <w:sz w:val="22"/>
              </w:rPr>
              <w:t>日</w:t>
            </w:r>
          </w:p>
        </w:tc>
        <w:tc>
          <w:tcPr>
            <w:tcW w:w="709"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否</w:t>
            </w:r>
          </w:p>
        </w:tc>
        <w:tc>
          <w:tcPr>
            <w:tcW w:w="601"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proofErr w:type="gramStart"/>
            <w:r w:rsidRPr="00F141E6">
              <w:rPr>
                <w:rFonts w:ascii="宋体" w:hAnsi="宋体" w:cs="宋体" w:hint="eastAsia"/>
                <w:color w:val="000000" w:themeColor="text1"/>
                <w:kern w:val="0"/>
                <w:sz w:val="22"/>
              </w:rPr>
              <w:t>流通业处</w:t>
            </w:r>
            <w:proofErr w:type="gramEnd"/>
          </w:p>
        </w:tc>
      </w:tr>
      <w:tr w:rsidR="00CC115E" w:rsidRPr="00F141E6">
        <w:trPr>
          <w:trHeight w:val="5055"/>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行政许可</w:t>
            </w:r>
          </w:p>
        </w:tc>
        <w:tc>
          <w:tcPr>
            <w:tcW w:w="436"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3</w:t>
            </w:r>
          </w:p>
        </w:tc>
        <w:tc>
          <w:tcPr>
            <w:tcW w:w="830"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限制进出口技术合同许可</w:t>
            </w:r>
          </w:p>
        </w:tc>
        <w:tc>
          <w:tcPr>
            <w:tcW w:w="739"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1.</w:t>
            </w:r>
            <w:r w:rsidRPr="00F141E6">
              <w:rPr>
                <w:rFonts w:ascii="宋体" w:hAnsi="宋体" w:cs="宋体" w:hint="eastAsia"/>
                <w:color w:val="000000" w:themeColor="text1"/>
                <w:kern w:val="0"/>
                <w:sz w:val="22"/>
              </w:rPr>
              <w:t>限制进口技术许可</w:t>
            </w:r>
          </w:p>
        </w:tc>
        <w:tc>
          <w:tcPr>
            <w:tcW w:w="9752"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left"/>
              <w:rPr>
                <w:rFonts w:ascii="宋体" w:hAnsi="宋体" w:cs="宋体"/>
                <w:color w:val="000000" w:themeColor="text1"/>
                <w:kern w:val="0"/>
                <w:sz w:val="20"/>
                <w:szCs w:val="20"/>
              </w:rPr>
            </w:pPr>
            <w:r w:rsidRPr="00F141E6">
              <w:rPr>
                <w:rFonts w:ascii="宋体" w:hAnsi="宋体" w:cs="宋体" w:hint="eastAsia"/>
                <w:color w:val="000000" w:themeColor="text1"/>
                <w:kern w:val="0"/>
                <w:sz w:val="20"/>
                <w:szCs w:val="20"/>
              </w:rPr>
              <w:t xml:space="preserve">    1.</w:t>
            </w:r>
            <w:r w:rsidRPr="00F141E6">
              <w:rPr>
                <w:rFonts w:ascii="宋体" w:hAnsi="宋体" w:cs="宋体" w:hint="eastAsia"/>
                <w:color w:val="000000" w:themeColor="text1"/>
                <w:kern w:val="0"/>
                <w:sz w:val="20"/>
                <w:szCs w:val="20"/>
              </w:rPr>
              <w:t>《技术进出口管理条例》（</w:t>
            </w:r>
            <w:r w:rsidRPr="00F141E6">
              <w:rPr>
                <w:rFonts w:ascii="宋体" w:hAnsi="宋体" w:cs="宋体" w:hint="eastAsia"/>
                <w:color w:val="000000" w:themeColor="text1"/>
                <w:kern w:val="0"/>
                <w:sz w:val="20"/>
                <w:szCs w:val="20"/>
              </w:rPr>
              <w:t>2001</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12</w:t>
            </w:r>
            <w:r w:rsidRPr="00F141E6">
              <w:rPr>
                <w:rFonts w:ascii="宋体" w:hAnsi="宋体" w:cs="宋体" w:hint="eastAsia"/>
                <w:color w:val="000000" w:themeColor="text1"/>
                <w:kern w:val="0"/>
                <w:sz w:val="20"/>
                <w:szCs w:val="20"/>
              </w:rPr>
              <w:t>月国务院令第</w:t>
            </w:r>
            <w:r w:rsidRPr="00F141E6">
              <w:rPr>
                <w:rFonts w:ascii="宋体" w:hAnsi="宋体" w:cs="宋体" w:hint="eastAsia"/>
                <w:color w:val="000000" w:themeColor="text1"/>
                <w:kern w:val="0"/>
                <w:sz w:val="20"/>
                <w:szCs w:val="20"/>
              </w:rPr>
              <w:t>331</w:t>
            </w:r>
            <w:r w:rsidRPr="00F141E6">
              <w:rPr>
                <w:rFonts w:ascii="宋体" w:hAnsi="宋体" w:cs="宋体" w:hint="eastAsia"/>
                <w:color w:val="000000" w:themeColor="text1"/>
                <w:kern w:val="0"/>
                <w:sz w:val="20"/>
                <w:szCs w:val="20"/>
              </w:rPr>
              <w:t>号，</w:t>
            </w:r>
            <w:r w:rsidRPr="00F141E6">
              <w:rPr>
                <w:rFonts w:ascii="宋体" w:hAnsi="宋体" w:cs="宋体" w:hint="eastAsia"/>
                <w:color w:val="000000" w:themeColor="text1"/>
                <w:kern w:val="0"/>
                <w:sz w:val="20"/>
                <w:szCs w:val="20"/>
              </w:rPr>
              <w:t>2011</w:t>
            </w:r>
            <w:r w:rsidRPr="00F141E6">
              <w:rPr>
                <w:rFonts w:ascii="宋体" w:hAnsi="宋体" w:cs="宋体" w:hint="eastAsia"/>
                <w:color w:val="000000" w:themeColor="text1"/>
                <w:kern w:val="0"/>
                <w:sz w:val="20"/>
                <w:szCs w:val="20"/>
              </w:rPr>
              <w:t>年修正）第十条：“属于限制进口的技术，实行许可证管理；未经许可，不得进口。”第十一条：“进口属于限制进口的技术，应当向国务院外经贸主管部门提出技术进口申请并附有关文件。技术进口项目需经有关部门批准的，还应当提交有关部门的批准文件。”第十二条：“国务院外经贸主管部门收到技术进口申请后，应当会同国务院有关部门对申请进行审查，并自收到申请之日起</w:t>
            </w:r>
            <w:r w:rsidRPr="00F141E6">
              <w:rPr>
                <w:rFonts w:ascii="宋体" w:hAnsi="宋体" w:cs="宋体" w:hint="eastAsia"/>
                <w:color w:val="000000" w:themeColor="text1"/>
                <w:kern w:val="0"/>
                <w:sz w:val="20"/>
                <w:szCs w:val="20"/>
              </w:rPr>
              <w:t>30</w:t>
            </w:r>
            <w:r w:rsidRPr="00F141E6">
              <w:rPr>
                <w:rFonts w:ascii="宋体" w:hAnsi="宋体" w:cs="宋体" w:hint="eastAsia"/>
                <w:color w:val="000000" w:themeColor="text1"/>
                <w:kern w:val="0"/>
                <w:sz w:val="20"/>
                <w:szCs w:val="20"/>
              </w:rPr>
              <w:t>个工作日内</w:t>
            </w:r>
            <w:proofErr w:type="gramStart"/>
            <w:r w:rsidRPr="00F141E6">
              <w:rPr>
                <w:rFonts w:ascii="宋体" w:hAnsi="宋体" w:cs="宋体" w:hint="eastAsia"/>
                <w:color w:val="000000" w:themeColor="text1"/>
                <w:kern w:val="0"/>
                <w:sz w:val="20"/>
                <w:szCs w:val="20"/>
              </w:rPr>
              <w:t>作出</w:t>
            </w:r>
            <w:proofErr w:type="gramEnd"/>
            <w:r w:rsidRPr="00F141E6">
              <w:rPr>
                <w:rFonts w:ascii="宋体" w:hAnsi="宋体" w:cs="宋体" w:hint="eastAsia"/>
                <w:color w:val="000000" w:themeColor="text1"/>
                <w:kern w:val="0"/>
                <w:sz w:val="20"/>
                <w:szCs w:val="20"/>
              </w:rPr>
              <w:t>批准或者不批准的决定。”</w:t>
            </w:r>
            <w:r w:rsidRPr="00F141E6">
              <w:rPr>
                <w:rFonts w:ascii="宋体" w:hAnsi="宋体" w:cs="宋体" w:hint="eastAsia"/>
                <w:color w:val="000000" w:themeColor="text1"/>
                <w:kern w:val="0"/>
                <w:sz w:val="20"/>
                <w:szCs w:val="20"/>
              </w:rPr>
              <w:br/>
              <w:t xml:space="preserve"> </w:t>
            </w:r>
            <w:r w:rsidRPr="00F141E6">
              <w:rPr>
                <w:rFonts w:ascii="宋体" w:hAnsi="宋体" w:cs="宋体" w:hint="eastAsia"/>
                <w:color w:val="000000" w:themeColor="text1"/>
                <w:kern w:val="0"/>
                <w:sz w:val="20"/>
                <w:szCs w:val="20"/>
              </w:rPr>
              <w:t xml:space="preserve">   2.</w:t>
            </w:r>
            <w:r w:rsidRPr="00F141E6">
              <w:rPr>
                <w:rFonts w:ascii="宋体" w:hAnsi="宋体" w:cs="宋体" w:hint="eastAsia"/>
                <w:color w:val="000000" w:themeColor="text1"/>
                <w:kern w:val="0"/>
                <w:sz w:val="20"/>
                <w:szCs w:val="20"/>
              </w:rPr>
              <w:t>《禁止进口限制进口技术管理办法》（</w:t>
            </w:r>
            <w:r w:rsidRPr="00F141E6">
              <w:rPr>
                <w:rFonts w:ascii="宋体" w:hAnsi="宋体" w:cs="宋体" w:hint="eastAsia"/>
                <w:color w:val="000000" w:themeColor="text1"/>
                <w:kern w:val="0"/>
                <w:sz w:val="20"/>
                <w:szCs w:val="20"/>
              </w:rPr>
              <w:t>2009</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2</w:t>
            </w:r>
            <w:r w:rsidRPr="00F141E6">
              <w:rPr>
                <w:rFonts w:ascii="宋体" w:hAnsi="宋体" w:cs="宋体" w:hint="eastAsia"/>
                <w:color w:val="000000" w:themeColor="text1"/>
                <w:kern w:val="0"/>
                <w:sz w:val="20"/>
                <w:szCs w:val="20"/>
              </w:rPr>
              <w:t>月商务部令第</w:t>
            </w:r>
            <w:r w:rsidRPr="00F141E6">
              <w:rPr>
                <w:rFonts w:ascii="宋体" w:hAnsi="宋体" w:cs="宋体" w:hint="eastAsia"/>
                <w:color w:val="000000" w:themeColor="text1"/>
                <w:kern w:val="0"/>
                <w:sz w:val="20"/>
                <w:szCs w:val="20"/>
              </w:rPr>
              <w:t>1</w:t>
            </w:r>
            <w:r w:rsidRPr="00F141E6">
              <w:rPr>
                <w:rFonts w:ascii="宋体" w:hAnsi="宋体" w:cs="宋体" w:hint="eastAsia"/>
                <w:color w:val="000000" w:themeColor="text1"/>
                <w:kern w:val="0"/>
                <w:sz w:val="20"/>
                <w:szCs w:val="20"/>
              </w:rPr>
              <w:t>号）第三条；“国家对限制进口的技术实行许可证管理，……”第四条：“各省、自治区、直辖市商务主管部门</w:t>
            </w:r>
            <w:r w:rsidRPr="00F141E6">
              <w:rPr>
                <w:rFonts w:ascii="宋体" w:hAnsi="宋体" w:cs="宋体" w:hint="eastAsia"/>
                <w:color w:val="000000" w:themeColor="text1"/>
                <w:kern w:val="0"/>
                <w:sz w:val="20"/>
                <w:szCs w:val="20"/>
              </w:rPr>
              <w:t>(</w:t>
            </w:r>
            <w:r w:rsidRPr="00F141E6">
              <w:rPr>
                <w:rFonts w:ascii="宋体" w:hAnsi="宋体" w:cs="宋体" w:hint="eastAsia"/>
                <w:color w:val="000000" w:themeColor="text1"/>
                <w:kern w:val="0"/>
                <w:sz w:val="20"/>
                <w:szCs w:val="20"/>
              </w:rPr>
              <w:t>以下简称地方商务主管部门</w:t>
            </w:r>
            <w:r w:rsidRPr="00F141E6">
              <w:rPr>
                <w:rFonts w:ascii="宋体" w:hAnsi="宋体" w:cs="宋体" w:hint="eastAsia"/>
                <w:color w:val="000000" w:themeColor="text1"/>
                <w:kern w:val="0"/>
                <w:sz w:val="20"/>
                <w:szCs w:val="20"/>
              </w:rPr>
              <w:t>)</w:t>
            </w:r>
            <w:r w:rsidRPr="00F141E6">
              <w:rPr>
                <w:rFonts w:ascii="宋体" w:hAnsi="宋体" w:cs="宋体" w:hint="eastAsia"/>
                <w:color w:val="000000" w:themeColor="text1"/>
                <w:kern w:val="0"/>
                <w:sz w:val="20"/>
                <w:szCs w:val="20"/>
              </w:rPr>
              <w:t>是限制进口技术的审查机关，负责本行政区域内限制进口技术的许可工作。中央管理企业，按属地原则到地方商务主管部门办理许可手续。”</w:t>
            </w:r>
            <w:r w:rsidRPr="00F141E6">
              <w:rPr>
                <w:rFonts w:ascii="宋体" w:hAnsi="宋体" w:cs="宋体" w:hint="eastAsia"/>
                <w:color w:val="000000" w:themeColor="text1"/>
                <w:kern w:val="0"/>
                <w:sz w:val="20"/>
                <w:szCs w:val="20"/>
              </w:rPr>
              <w:t xml:space="preserve"> </w:t>
            </w:r>
          </w:p>
        </w:tc>
        <w:tc>
          <w:tcPr>
            <w:tcW w:w="704"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企业</w:t>
            </w:r>
          </w:p>
        </w:tc>
        <w:tc>
          <w:tcPr>
            <w:tcW w:w="704"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10</w:t>
            </w:r>
            <w:r w:rsidRPr="00F141E6">
              <w:rPr>
                <w:rFonts w:ascii="宋体" w:hAnsi="宋体" w:cs="宋体" w:hint="eastAsia"/>
                <w:color w:val="000000" w:themeColor="text1"/>
                <w:kern w:val="0"/>
                <w:sz w:val="22"/>
              </w:rPr>
              <w:t>日</w:t>
            </w:r>
          </w:p>
        </w:tc>
        <w:tc>
          <w:tcPr>
            <w:tcW w:w="703"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7</w:t>
            </w:r>
            <w:r w:rsidRPr="00F141E6">
              <w:rPr>
                <w:rFonts w:ascii="宋体" w:hAnsi="宋体" w:cs="宋体" w:hint="eastAsia"/>
                <w:color w:val="000000" w:themeColor="text1"/>
                <w:kern w:val="0"/>
                <w:sz w:val="22"/>
              </w:rPr>
              <w:t>日</w:t>
            </w:r>
          </w:p>
        </w:tc>
        <w:tc>
          <w:tcPr>
            <w:tcW w:w="709"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否</w:t>
            </w:r>
          </w:p>
        </w:tc>
        <w:tc>
          <w:tcPr>
            <w:tcW w:w="66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公平贸易处</w:t>
            </w:r>
          </w:p>
        </w:tc>
      </w:tr>
      <w:tr w:rsidR="00CC115E" w:rsidRPr="00F141E6">
        <w:trPr>
          <w:trHeight w:val="1260"/>
        </w:trPr>
        <w:tc>
          <w:tcPr>
            <w:tcW w:w="706" w:type="dxa"/>
            <w:tcBorders>
              <w:top w:val="nil"/>
              <w:left w:val="single" w:sz="4" w:space="0" w:color="auto"/>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行政许可</w:t>
            </w:r>
          </w:p>
        </w:tc>
        <w:tc>
          <w:tcPr>
            <w:tcW w:w="436"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3</w:t>
            </w:r>
          </w:p>
        </w:tc>
        <w:tc>
          <w:tcPr>
            <w:tcW w:w="830"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限制进出口技术合同许可</w:t>
            </w:r>
          </w:p>
        </w:tc>
        <w:tc>
          <w:tcPr>
            <w:tcW w:w="739"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2.</w:t>
            </w:r>
            <w:r w:rsidRPr="00F141E6">
              <w:rPr>
                <w:rFonts w:ascii="宋体" w:hAnsi="宋体" w:cs="宋体" w:hint="eastAsia"/>
                <w:color w:val="000000" w:themeColor="text1"/>
                <w:kern w:val="0"/>
                <w:sz w:val="22"/>
              </w:rPr>
              <w:t>限制出口技术许可</w:t>
            </w:r>
          </w:p>
        </w:tc>
        <w:tc>
          <w:tcPr>
            <w:tcW w:w="9752"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left"/>
              <w:rPr>
                <w:rFonts w:ascii="宋体" w:hAnsi="宋体" w:cs="宋体"/>
                <w:color w:val="000000" w:themeColor="text1"/>
                <w:kern w:val="0"/>
                <w:sz w:val="20"/>
                <w:szCs w:val="20"/>
              </w:rPr>
            </w:pPr>
            <w:r w:rsidRPr="00F141E6">
              <w:rPr>
                <w:rFonts w:ascii="宋体" w:hAnsi="宋体" w:cs="宋体" w:hint="eastAsia"/>
                <w:color w:val="000000" w:themeColor="text1"/>
                <w:kern w:val="0"/>
                <w:sz w:val="20"/>
                <w:szCs w:val="20"/>
              </w:rPr>
              <w:t xml:space="preserve">    1.</w:t>
            </w:r>
            <w:r w:rsidRPr="00F141E6">
              <w:rPr>
                <w:rFonts w:ascii="宋体" w:hAnsi="宋体" w:cs="宋体" w:hint="eastAsia"/>
                <w:color w:val="000000" w:themeColor="text1"/>
                <w:kern w:val="0"/>
                <w:sz w:val="20"/>
                <w:szCs w:val="20"/>
              </w:rPr>
              <w:t>《技术进出口管理条例》（</w:t>
            </w:r>
            <w:r w:rsidRPr="00F141E6">
              <w:rPr>
                <w:rFonts w:ascii="宋体" w:hAnsi="宋体" w:cs="宋体" w:hint="eastAsia"/>
                <w:color w:val="000000" w:themeColor="text1"/>
                <w:kern w:val="0"/>
                <w:sz w:val="20"/>
                <w:szCs w:val="20"/>
              </w:rPr>
              <w:t>2001</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12</w:t>
            </w:r>
            <w:r w:rsidRPr="00F141E6">
              <w:rPr>
                <w:rFonts w:ascii="宋体" w:hAnsi="宋体" w:cs="宋体" w:hint="eastAsia"/>
                <w:color w:val="000000" w:themeColor="text1"/>
                <w:kern w:val="0"/>
                <w:sz w:val="20"/>
                <w:szCs w:val="20"/>
              </w:rPr>
              <w:t>月国务院令第</w:t>
            </w:r>
            <w:r w:rsidRPr="00F141E6">
              <w:rPr>
                <w:rFonts w:ascii="宋体" w:hAnsi="宋体" w:cs="宋体" w:hint="eastAsia"/>
                <w:color w:val="000000" w:themeColor="text1"/>
                <w:kern w:val="0"/>
                <w:sz w:val="20"/>
                <w:szCs w:val="20"/>
              </w:rPr>
              <w:t>331</w:t>
            </w:r>
            <w:r w:rsidRPr="00F141E6">
              <w:rPr>
                <w:rFonts w:ascii="宋体" w:hAnsi="宋体" w:cs="宋体" w:hint="eastAsia"/>
                <w:color w:val="000000" w:themeColor="text1"/>
                <w:kern w:val="0"/>
                <w:sz w:val="20"/>
                <w:szCs w:val="20"/>
              </w:rPr>
              <w:t>号，</w:t>
            </w:r>
            <w:r w:rsidRPr="00F141E6">
              <w:rPr>
                <w:rFonts w:ascii="宋体" w:hAnsi="宋体" w:cs="宋体" w:hint="eastAsia"/>
                <w:color w:val="000000" w:themeColor="text1"/>
                <w:kern w:val="0"/>
                <w:sz w:val="20"/>
                <w:szCs w:val="20"/>
              </w:rPr>
              <w:t>2011</w:t>
            </w:r>
            <w:r w:rsidRPr="00F141E6">
              <w:rPr>
                <w:rFonts w:ascii="宋体" w:hAnsi="宋体" w:cs="宋体" w:hint="eastAsia"/>
                <w:color w:val="000000" w:themeColor="text1"/>
                <w:kern w:val="0"/>
                <w:sz w:val="20"/>
                <w:szCs w:val="20"/>
              </w:rPr>
              <w:t>年修正）第三十三条：“属于限制出口的技术，实行许可证管理；未经许可，不得出口。”第三十四条：“出口属于限制出口的技术，应当向国务院外经贸主管部门提出申请。”第三十五条：“国务院外经贸主管部门收到技术出口申请后，应当会同国务院科技管理部门对申请出口的技术进行审查，并自收到申请之日起</w:t>
            </w:r>
            <w:r w:rsidRPr="00F141E6">
              <w:rPr>
                <w:rFonts w:ascii="宋体" w:hAnsi="宋体" w:cs="宋体" w:hint="eastAsia"/>
                <w:color w:val="000000" w:themeColor="text1"/>
                <w:kern w:val="0"/>
                <w:sz w:val="20"/>
                <w:szCs w:val="20"/>
              </w:rPr>
              <w:t>30</w:t>
            </w:r>
            <w:r w:rsidRPr="00F141E6">
              <w:rPr>
                <w:rFonts w:ascii="宋体" w:hAnsi="宋体" w:cs="宋体" w:hint="eastAsia"/>
                <w:color w:val="000000" w:themeColor="text1"/>
                <w:kern w:val="0"/>
                <w:sz w:val="20"/>
                <w:szCs w:val="20"/>
              </w:rPr>
              <w:t>个工作日内</w:t>
            </w:r>
            <w:proofErr w:type="gramStart"/>
            <w:r w:rsidRPr="00F141E6">
              <w:rPr>
                <w:rFonts w:ascii="宋体" w:hAnsi="宋体" w:cs="宋体" w:hint="eastAsia"/>
                <w:color w:val="000000" w:themeColor="text1"/>
                <w:kern w:val="0"/>
                <w:sz w:val="20"/>
                <w:szCs w:val="20"/>
              </w:rPr>
              <w:t>作出</w:t>
            </w:r>
            <w:proofErr w:type="gramEnd"/>
            <w:r w:rsidRPr="00F141E6">
              <w:rPr>
                <w:rFonts w:ascii="宋体" w:hAnsi="宋体" w:cs="宋体" w:hint="eastAsia"/>
                <w:color w:val="000000" w:themeColor="text1"/>
                <w:kern w:val="0"/>
                <w:sz w:val="20"/>
                <w:szCs w:val="20"/>
              </w:rPr>
              <w:t>批准或者不批准的决定。限制出口的技术需经有关部门进行保密审查的，按照国家有关规定执行。”</w:t>
            </w:r>
            <w:r w:rsidRPr="00F141E6">
              <w:rPr>
                <w:rFonts w:ascii="宋体" w:hAnsi="宋体" w:cs="宋体" w:hint="eastAsia"/>
                <w:color w:val="000000" w:themeColor="text1"/>
                <w:kern w:val="0"/>
                <w:sz w:val="20"/>
                <w:szCs w:val="20"/>
              </w:rPr>
              <w:br/>
              <w:t xml:space="preserve">    2.</w:t>
            </w:r>
            <w:r w:rsidRPr="00F141E6">
              <w:rPr>
                <w:rFonts w:ascii="宋体" w:hAnsi="宋体" w:cs="宋体" w:hint="eastAsia"/>
                <w:color w:val="000000" w:themeColor="text1"/>
                <w:kern w:val="0"/>
                <w:sz w:val="20"/>
                <w:szCs w:val="20"/>
              </w:rPr>
              <w:t>《禁止出口限制出口技术管理办法》</w:t>
            </w:r>
            <w:r w:rsidRPr="00F141E6">
              <w:rPr>
                <w:rFonts w:ascii="宋体" w:hAnsi="宋体" w:cs="宋体" w:hint="eastAsia"/>
                <w:color w:val="000000" w:themeColor="text1"/>
                <w:kern w:val="0"/>
                <w:sz w:val="20"/>
                <w:szCs w:val="20"/>
              </w:rPr>
              <w:t>（</w:t>
            </w:r>
            <w:r w:rsidRPr="00F141E6">
              <w:rPr>
                <w:rFonts w:ascii="宋体" w:hAnsi="宋体" w:cs="宋体" w:hint="eastAsia"/>
                <w:color w:val="000000" w:themeColor="text1"/>
                <w:kern w:val="0"/>
                <w:sz w:val="20"/>
                <w:szCs w:val="20"/>
              </w:rPr>
              <w:t>2009</w:t>
            </w:r>
            <w:r w:rsidRPr="00F141E6">
              <w:rPr>
                <w:rFonts w:ascii="宋体" w:hAnsi="宋体" w:cs="宋体" w:hint="eastAsia"/>
                <w:color w:val="000000" w:themeColor="text1"/>
                <w:kern w:val="0"/>
                <w:sz w:val="20"/>
                <w:szCs w:val="20"/>
              </w:rPr>
              <w:t>年</w:t>
            </w:r>
            <w:r w:rsidRPr="00F141E6">
              <w:rPr>
                <w:rFonts w:ascii="宋体" w:hAnsi="宋体" w:cs="宋体" w:hint="eastAsia"/>
                <w:color w:val="000000" w:themeColor="text1"/>
                <w:kern w:val="0"/>
                <w:sz w:val="20"/>
                <w:szCs w:val="20"/>
              </w:rPr>
              <w:t>4</w:t>
            </w:r>
            <w:r w:rsidRPr="00F141E6">
              <w:rPr>
                <w:rFonts w:ascii="宋体" w:hAnsi="宋体" w:cs="宋体" w:hint="eastAsia"/>
                <w:color w:val="000000" w:themeColor="text1"/>
                <w:kern w:val="0"/>
                <w:sz w:val="20"/>
                <w:szCs w:val="20"/>
              </w:rPr>
              <w:t>月商务部、科学技术部令第</w:t>
            </w:r>
            <w:r w:rsidRPr="00F141E6">
              <w:rPr>
                <w:rFonts w:ascii="宋体" w:hAnsi="宋体" w:cs="宋体" w:hint="eastAsia"/>
                <w:color w:val="000000" w:themeColor="text1"/>
                <w:kern w:val="0"/>
                <w:sz w:val="20"/>
                <w:szCs w:val="20"/>
              </w:rPr>
              <w:t>2</w:t>
            </w:r>
            <w:r w:rsidRPr="00F141E6">
              <w:rPr>
                <w:rFonts w:ascii="宋体" w:hAnsi="宋体" w:cs="宋体" w:hint="eastAsia"/>
                <w:color w:val="000000" w:themeColor="text1"/>
                <w:kern w:val="0"/>
                <w:sz w:val="20"/>
                <w:szCs w:val="20"/>
              </w:rPr>
              <w:t>号）第三条：“国家对列入《中国禁止出口限制出口技术目录》的限制出口技术实行许可证管理，凡出口国家限制出口技术的，应按</w:t>
            </w:r>
            <w:r w:rsidRPr="00F141E6">
              <w:rPr>
                <w:rFonts w:ascii="宋体" w:hAnsi="宋体" w:cs="宋体" w:hint="eastAsia"/>
                <w:color w:val="000000" w:themeColor="text1"/>
                <w:kern w:val="0"/>
                <w:sz w:val="20"/>
                <w:szCs w:val="20"/>
              </w:rPr>
              <w:lastRenderedPageBreak/>
              <w:t>本办法履行出口许可手续。”第四条：</w:t>
            </w:r>
            <w:proofErr w:type="gramStart"/>
            <w:r w:rsidRPr="00F141E6">
              <w:rPr>
                <w:rFonts w:ascii="宋体" w:hAnsi="宋体" w:cs="宋体" w:hint="eastAsia"/>
                <w:color w:val="000000" w:themeColor="text1"/>
                <w:kern w:val="0"/>
                <w:sz w:val="20"/>
                <w:szCs w:val="20"/>
              </w:rPr>
              <w:t>“</w:t>
            </w:r>
            <w:proofErr w:type="gramEnd"/>
            <w:r w:rsidRPr="00F141E6">
              <w:rPr>
                <w:rFonts w:ascii="宋体" w:hAnsi="宋体" w:cs="宋体" w:hint="eastAsia"/>
                <w:color w:val="000000" w:themeColor="text1"/>
                <w:kern w:val="0"/>
                <w:sz w:val="20"/>
                <w:szCs w:val="20"/>
              </w:rPr>
              <w:t>属于本办法第三条规定的限制出口技术的出口许可由技术出口经营者所在地的省、自治区、直辖市商务主管部门</w:t>
            </w:r>
            <w:r w:rsidRPr="00F141E6">
              <w:rPr>
                <w:rFonts w:ascii="宋体" w:hAnsi="宋体" w:cs="宋体" w:hint="eastAsia"/>
                <w:color w:val="000000" w:themeColor="text1"/>
                <w:kern w:val="0"/>
                <w:sz w:val="20"/>
                <w:szCs w:val="20"/>
              </w:rPr>
              <w:t>(</w:t>
            </w:r>
            <w:r w:rsidRPr="00F141E6">
              <w:rPr>
                <w:rFonts w:ascii="宋体" w:hAnsi="宋体" w:cs="宋体" w:hint="eastAsia"/>
                <w:color w:val="000000" w:themeColor="text1"/>
                <w:kern w:val="0"/>
                <w:sz w:val="20"/>
                <w:szCs w:val="20"/>
              </w:rPr>
              <w:t>以下简称“地方商务主管部门”）会同省、自治区、直辖市科技行政主管部门（以下简称“地方科技行政主管部门）管理。”</w:t>
            </w:r>
          </w:p>
        </w:tc>
        <w:tc>
          <w:tcPr>
            <w:tcW w:w="704"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lastRenderedPageBreak/>
              <w:t>企业</w:t>
            </w:r>
          </w:p>
        </w:tc>
        <w:tc>
          <w:tcPr>
            <w:tcW w:w="704"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10</w:t>
            </w:r>
            <w:r w:rsidRPr="00F141E6">
              <w:rPr>
                <w:rFonts w:ascii="宋体" w:hAnsi="宋体" w:cs="宋体" w:hint="eastAsia"/>
                <w:color w:val="000000" w:themeColor="text1"/>
                <w:kern w:val="0"/>
                <w:sz w:val="22"/>
              </w:rPr>
              <w:t>日</w:t>
            </w:r>
          </w:p>
        </w:tc>
        <w:tc>
          <w:tcPr>
            <w:tcW w:w="703"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7</w:t>
            </w:r>
            <w:r w:rsidRPr="00F141E6">
              <w:rPr>
                <w:rFonts w:ascii="宋体" w:hAnsi="宋体" w:cs="宋体" w:hint="eastAsia"/>
                <w:color w:val="000000" w:themeColor="text1"/>
                <w:kern w:val="0"/>
                <w:sz w:val="22"/>
              </w:rPr>
              <w:t>日</w:t>
            </w:r>
          </w:p>
        </w:tc>
        <w:tc>
          <w:tcPr>
            <w:tcW w:w="709"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否</w:t>
            </w:r>
          </w:p>
        </w:tc>
        <w:tc>
          <w:tcPr>
            <w:tcW w:w="666" w:type="dxa"/>
            <w:gridSpan w:val="2"/>
            <w:vMerge/>
            <w:tcBorders>
              <w:top w:val="single" w:sz="4" w:space="0" w:color="auto"/>
              <w:left w:val="single" w:sz="4" w:space="0" w:color="auto"/>
              <w:bottom w:val="single" w:sz="4" w:space="0" w:color="000000"/>
              <w:right w:val="single" w:sz="4" w:space="0" w:color="auto"/>
            </w:tcBorders>
            <w:vAlign w:val="center"/>
          </w:tcPr>
          <w:p w:rsidR="00CC115E" w:rsidRPr="00F141E6" w:rsidRDefault="00CC115E">
            <w:pPr>
              <w:widowControl/>
              <w:jc w:val="left"/>
              <w:rPr>
                <w:rFonts w:ascii="宋体" w:hAnsi="宋体" w:cs="宋体"/>
                <w:color w:val="000000" w:themeColor="text1"/>
                <w:kern w:val="0"/>
                <w:sz w:val="22"/>
              </w:rPr>
            </w:pPr>
          </w:p>
        </w:tc>
      </w:tr>
      <w:tr w:rsidR="00CC115E" w:rsidRPr="00F141E6">
        <w:trPr>
          <w:trHeight w:val="1827"/>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lastRenderedPageBreak/>
              <w:t>行政许可</w:t>
            </w:r>
          </w:p>
        </w:tc>
        <w:tc>
          <w:tcPr>
            <w:tcW w:w="436"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4</w:t>
            </w:r>
          </w:p>
        </w:tc>
        <w:tc>
          <w:tcPr>
            <w:tcW w:w="830" w:type="dxa"/>
            <w:tcBorders>
              <w:top w:val="single" w:sz="4" w:space="0" w:color="auto"/>
              <w:left w:val="nil"/>
              <w:bottom w:val="nil"/>
              <w:right w:val="single" w:sz="4" w:space="0" w:color="auto"/>
            </w:tcBorders>
            <w:shd w:val="clear" w:color="auto" w:fill="auto"/>
            <w:vAlign w:val="bottom"/>
          </w:tcPr>
          <w:p w:rsidR="00CC115E" w:rsidRPr="00F141E6" w:rsidRDefault="00086C0F">
            <w:pPr>
              <w:widowControl/>
              <w:jc w:val="left"/>
              <w:rPr>
                <w:rFonts w:ascii="宋体" w:hAnsi="宋体" w:cs="宋体"/>
                <w:color w:val="000000" w:themeColor="text1"/>
                <w:kern w:val="0"/>
                <w:sz w:val="22"/>
              </w:rPr>
            </w:pPr>
            <w:r w:rsidRPr="00F141E6">
              <w:rPr>
                <w:rFonts w:ascii="宋体" w:hAnsi="宋体" w:cs="宋体" w:hint="eastAsia"/>
                <w:color w:val="000000" w:themeColor="text1"/>
                <w:kern w:val="0"/>
                <w:sz w:val="22"/>
              </w:rPr>
              <w:t>两用物项和技术进出口许可</w:t>
            </w:r>
          </w:p>
          <w:p w:rsidR="00CC115E" w:rsidRPr="00F141E6" w:rsidRDefault="00CC115E">
            <w:pPr>
              <w:widowControl/>
              <w:jc w:val="left"/>
              <w:rPr>
                <w:rFonts w:ascii="宋体" w:hAnsi="宋体" w:cs="宋体"/>
                <w:color w:val="000000" w:themeColor="text1"/>
                <w:kern w:val="0"/>
                <w:sz w:val="22"/>
              </w:rPr>
            </w:pPr>
          </w:p>
          <w:p w:rsidR="00CC115E" w:rsidRPr="00F141E6" w:rsidRDefault="00CC115E">
            <w:pPr>
              <w:widowControl/>
              <w:jc w:val="left"/>
              <w:rPr>
                <w:rFonts w:ascii="宋体" w:hAnsi="宋体" w:cs="宋体"/>
                <w:color w:val="000000" w:themeColor="text1"/>
                <w:kern w:val="0"/>
                <w:sz w:val="22"/>
              </w:rPr>
            </w:pPr>
          </w:p>
          <w:p w:rsidR="00CC115E" w:rsidRPr="00F141E6" w:rsidRDefault="00CC115E">
            <w:pPr>
              <w:widowControl/>
              <w:jc w:val="left"/>
              <w:rPr>
                <w:rFonts w:ascii="宋体" w:hAnsi="宋体" w:cs="宋体"/>
                <w:color w:val="000000" w:themeColor="text1"/>
                <w:kern w:val="0"/>
                <w:sz w:val="22"/>
              </w:rPr>
            </w:pPr>
          </w:p>
          <w:p w:rsidR="00CC115E" w:rsidRPr="00F141E6" w:rsidRDefault="00CC115E">
            <w:pPr>
              <w:widowControl/>
              <w:jc w:val="left"/>
              <w:rPr>
                <w:rFonts w:ascii="宋体" w:hAnsi="宋体" w:cs="宋体"/>
                <w:color w:val="000000" w:themeColor="text1"/>
                <w:kern w:val="0"/>
                <w:sz w:val="22"/>
              </w:rPr>
            </w:pPr>
          </w:p>
          <w:p w:rsidR="00CC115E" w:rsidRPr="00F141E6" w:rsidRDefault="00CC115E">
            <w:pPr>
              <w:widowControl/>
              <w:jc w:val="left"/>
              <w:rPr>
                <w:rFonts w:ascii="宋体" w:hAnsi="宋体" w:cs="宋体"/>
                <w:color w:val="000000" w:themeColor="text1"/>
                <w:kern w:val="0"/>
                <w:sz w:val="22"/>
              </w:rPr>
            </w:pPr>
          </w:p>
          <w:p w:rsidR="00CC115E" w:rsidRPr="00F141E6" w:rsidRDefault="00CC115E">
            <w:pPr>
              <w:widowControl/>
              <w:jc w:val="left"/>
              <w:rPr>
                <w:rFonts w:ascii="宋体" w:hAnsi="宋体" w:cs="宋体"/>
                <w:color w:val="000000" w:themeColor="text1"/>
                <w:kern w:val="0"/>
                <w:sz w:val="22"/>
              </w:rPr>
            </w:pPr>
          </w:p>
          <w:p w:rsidR="00CC115E" w:rsidRPr="00F141E6" w:rsidRDefault="00CC115E">
            <w:pPr>
              <w:widowControl/>
              <w:jc w:val="left"/>
              <w:rPr>
                <w:rFonts w:ascii="宋体" w:hAnsi="宋体" w:cs="宋体"/>
                <w:color w:val="000000" w:themeColor="text1"/>
                <w:kern w:val="0"/>
                <w:sz w:val="22"/>
              </w:rPr>
            </w:pPr>
          </w:p>
          <w:p w:rsidR="00CC115E" w:rsidRPr="00F141E6" w:rsidRDefault="00086C0F">
            <w:pPr>
              <w:widowControl/>
              <w:jc w:val="left"/>
              <w:rPr>
                <w:rFonts w:ascii="宋体" w:hAnsi="宋体" w:cs="宋体"/>
                <w:color w:val="000000" w:themeColor="text1"/>
                <w:kern w:val="0"/>
                <w:sz w:val="22"/>
              </w:rPr>
            </w:pPr>
            <w:r w:rsidRPr="00F141E6">
              <w:rPr>
                <w:rFonts w:ascii="宋体" w:hAnsi="宋体" w:cs="宋体" w:hint="eastAsia"/>
                <w:color w:val="000000" w:themeColor="text1"/>
                <w:kern w:val="0"/>
                <w:sz w:val="22"/>
              </w:rPr>
              <w:t>两用物项和技术进出口许可</w:t>
            </w:r>
          </w:p>
        </w:tc>
        <w:tc>
          <w:tcPr>
            <w:tcW w:w="739"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敏感物项和技术进出口许可初审</w:t>
            </w:r>
          </w:p>
        </w:tc>
        <w:tc>
          <w:tcPr>
            <w:tcW w:w="9752"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left"/>
              <w:rPr>
                <w:rFonts w:ascii="宋体" w:hAnsi="宋体" w:cs="宋体"/>
                <w:color w:val="000000" w:themeColor="text1"/>
                <w:kern w:val="0"/>
                <w:sz w:val="16"/>
                <w:szCs w:val="16"/>
              </w:rPr>
            </w:pPr>
            <w:r w:rsidRPr="00F141E6">
              <w:rPr>
                <w:rFonts w:ascii="宋体" w:hAnsi="宋体" w:cs="宋体" w:hint="eastAsia"/>
                <w:color w:val="000000" w:themeColor="text1"/>
                <w:kern w:val="0"/>
                <w:sz w:val="16"/>
                <w:szCs w:val="16"/>
              </w:rPr>
              <w:t xml:space="preserve">    1.</w:t>
            </w:r>
            <w:r w:rsidRPr="00F141E6">
              <w:rPr>
                <w:rFonts w:ascii="宋体" w:hAnsi="宋体" w:cs="宋体" w:hint="eastAsia"/>
                <w:color w:val="000000" w:themeColor="text1"/>
                <w:kern w:val="0"/>
                <w:sz w:val="16"/>
                <w:szCs w:val="16"/>
              </w:rPr>
              <w:t>《敏感物项和技术出口经营登记管理办法》（</w:t>
            </w:r>
            <w:r w:rsidRPr="00F141E6">
              <w:rPr>
                <w:rFonts w:ascii="宋体" w:hAnsi="宋体" w:cs="宋体" w:hint="eastAsia"/>
                <w:color w:val="000000" w:themeColor="text1"/>
                <w:kern w:val="0"/>
                <w:sz w:val="16"/>
                <w:szCs w:val="16"/>
              </w:rPr>
              <w:t>2002</w:t>
            </w:r>
            <w:r w:rsidRPr="00F141E6">
              <w:rPr>
                <w:rFonts w:ascii="宋体" w:hAnsi="宋体" w:cs="宋体" w:hint="eastAsia"/>
                <w:color w:val="000000" w:themeColor="text1"/>
                <w:kern w:val="0"/>
                <w:sz w:val="16"/>
                <w:szCs w:val="16"/>
              </w:rPr>
              <w:t>年</w:t>
            </w:r>
            <w:r w:rsidRPr="00F141E6">
              <w:rPr>
                <w:rFonts w:ascii="宋体" w:hAnsi="宋体" w:cs="宋体" w:hint="eastAsia"/>
                <w:color w:val="000000" w:themeColor="text1"/>
                <w:kern w:val="0"/>
                <w:sz w:val="16"/>
                <w:szCs w:val="16"/>
              </w:rPr>
              <w:t>11</w:t>
            </w:r>
            <w:r w:rsidRPr="00F141E6">
              <w:rPr>
                <w:rFonts w:ascii="宋体" w:hAnsi="宋体" w:cs="宋体" w:hint="eastAsia"/>
                <w:color w:val="000000" w:themeColor="text1"/>
                <w:kern w:val="0"/>
                <w:sz w:val="16"/>
                <w:szCs w:val="16"/>
              </w:rPr>
              <w:t>月对外贸易经济合作部令</w:t>
            </w:r>
            <w:r w:rsidRPr="00F141E6">
              <w:rPr>
                <w:rFonts w:ascii="宋体" w:hAnsi="宋体" w:cs="宋体" w:hint="eastAsia"/>
                <w:color w:val="000000" w:themeColor="text1"/>
                <w:kern w:val="0"/>
                <w:sz w:val="16"/>
                <w:szCs w:val="16"/>
              </w:rPr>
              <w:t>2002</w:t>
            </w:r>
            <w:r w:rsidRPr="00F141E6">
              <w:rPr>
                <w:rFonts w:ascii="宋体" w:hAnsi="宋体" w:cs="宋体" w:hint="eastAsia"/>
                <w:color w:val="000000" w:themeColor="text1"/>
                <w:kern w:val="0"/>
                <w:sz w:val="16"/>
                <w:szCs w:val="16"/>
              </w:rPr>
              <w:t>年第</w:t>
            </w:r>
            <w:r w:rsidRPr="00F141E6">
              <w:rPr>
                <w:rFonts w:ascii="宋体" w:hAnsi="宋体" w:cs="宋体" w:hint="eastAsia"/>
                <w:color w:val="000000" w:themeColor="text1"/>
                <w:kern w:val="0"/>
                <w:sz w:val="16"/>
                <w:szCs w:val="16"/>
              </w:rPr>
              <w:t>35</w:t>
            </w:r>
            <w:r w:rsidRPr="00F141E6">
              <w:rPr>
                <w:rFonts w:ascii="宋体" w:hAnsi="宋体" w:cs="宋体" w:hint="eastAsia"/>
                <w:color w:val="000000" w:themeColor="text1"/>
                <w:kern w:val="0"/>
                <w:sz w:val="16"/>
                <w:szCs w:val="16"/>
              </w:rPr>
              <w:t>号）第二条：“本办法所称敏感物项和技术是指《中华人民共和国核两用品及相关技术出口管制条例》、《中华人民共和国导弹及相关物项和技术出口管制条例》、《中华人民共和国生物两用品及相关设备和技术出口管制条例》和《有关化学品及相关设备和技术出口管制办法》所附清单中的物项和技术。”</w:t>
            </w:r>
            <w:r w:rsidRPr="00F141E6">
              <w:rPr>
                <w:rFonts w:ascii="宋体" w:hAnsi="宋体" w:cs="宋体" w:hint="eastAsia"/>
                <w:color w:val="000000" w:themeColor="text1"/>
                <w:kern w:val="0"/>
                <w:sz w:val="16"/>
                <w:szCs w:val="16"/>
              </w:rPr>
              <w:br/>
              <w:t xml:space="preserve">    2.</w:t>
            </w:r>
            <w:r w:rsidRPr="00F141E6">
              <w:rPr>
                <w:rFonts w:ascii="宋体" w:hAnsi="宋体" w:cs="宋体" w:hint="eastAsia"/>
                <w:color w:val="000000" w:themeColor="text1"/>
                <w:kern w:val="0"/>
                <w:sz w:val="16"/>
                <w:szCs w:val="16"/>
              </w:rPr>
              <w:t>《核出口管制条例》（</w:t>
            </w:r>
            <w:r w:rsidRPr="00F141E6">
              <w:rPr>
                <w:rFonts w:ascii="宋体" w:hAnsi="宋体" w:cs="宋体" w:hint="eastAsia"/>
                <w:color w:val="000000" w:themeColor="text1"/>
                <w:kern w:val="0"/>
                <w:sz w:val="16"/>
                <w:szCs w:val="16"/>
              </w:rPr>
              <w:t>1997</w:t>
            </w:r>
            <w:r w:rsidRPr="00F141E6">
              <w:rPr>
                <w:rFonts w:ascii="宋体" w:hAnsi="宋体" w:cs="宋体" w:hint="eastAsia"/>
                <w:color w:val="000000" w:themeColor="text1"/>
                <w:kern w:val="0"/>
                <w:sz w:val="16"/>
                <w:szCs w:val="16"/>
              </w:rPr>
              <w:t>年</w:t>
            </w:r>
            <w:r w:rsidRPr="00F141E6">
              <w:rPr>
                <w:rFonts w:ascii="宋体" w:hAnsi="宋体" w:cs="宋体" w:hint="eastAsia"/>
                <w:color w:val="000000" w:themeColor="text1"/>
                <w:kern w:val="0"/>
                <w:sz w:val="16"/>
                <w:szCs w:val="16"/>
              </w:rPr>
              <w:t>9</w:t>
            </w:r>
            <w:r w:rsidRPr="00F141E6">
              <w:rPr>
                <w:rFonts w:ascii="宋体" w:hAnsi="宋体" w:cs="宋体" w:hint="eastAsia"/>
                <w:color w:val="000000" w:themeColor="text1"/>
                <w:kern w:val="0"/>
                <w:sz w:val="16"/>
                <w:szCs w:val="16"/>
              </w:rPr>
              <w:t>月国务院令第</w:t>
            </w:r>
            <w:r w:rsidRPr="00F141E6">
              <w:rPr>
                <w:rFonts w:ascii="宋体" w:hAnsi="宋体" w:cs="宋体" w:hint="eastAsia"/>
                <w:color w:val="000000" w:themeColor="text1"/>
                <w:kern w:val="0"/>
                <w:sz w:val="16"/>
                <w:szCs w:val="16"/>
              </w:rPr>
              <w:t>230</w:t>
            </w:r>
            <w:r w:rsidRPr="00F141E6">
              <w:rPr>
                <w:rFonts w:ascii="宋体" w:hAnsi="宋体" w:cs="宋体" w:hint="eastAsia"/>
                <w:color w:val="000000" w:themeColor="text1"/>
                <w:kern w:val="0"/>
                <w:sz w:val="16"/>
                <w:szCs w:val="16"/>
              </w:rPr>
              <w:t>号，</w:t>
            </w:r>
            <w:r w:rsidRPr="00F141E6">
              <w:rPr>
                <w:rFonts w:ascii="宋体" w:hAnsi="宋体" w:cs="宋体" w:hint="eastAsia"/>
                <w:color w:val="000000" w:themeColor="text1"/>
                <w:kern w:val="0"/>
                <w:sz w:val="16"/>
                <w:szCs w:val="16"/>
              </w:rPr>
              <w:t>2006</w:t>
            </w:r>
            <w:r w:rsidRPr="00F141E6">
              <w:rPr>
                <w:rFonts w:ascii="宋体" w:hAnsi="宋体" w:cs="宋体" w:hint="eastAsia"/>
                <w:color w:val="000000" w:themeColor="text1"/>
                <w:kern w:val="0"/>
                <w:sz w:val="16"/>
                <w:szCs w:val="16"/>
              </w:rPr>
              <w:t>年</w:t>
            </w:r>
            <w:r w:rsidRPr="00F141E6">
              <w:rPr>
                <w:rFonts w:ascii="宋体" w:hAnsi="宋体" w:cs="宋体" w:hint="eastAsia"/>
                <w:color w:val="000000" w:themeColor="text1"/>
                <w:kern w:val="0"/>
                <w:sz w:val="16"/>
                <w:szCs w:val="16"/>
              </w:rPr>
              <w:t>11</w:t>
            </w:r>
            <w:r w:rsidRPr="00F141E6">
              <w:rPr>
                <w:rFonts w:ascii="宋体" w:hAnsi="宋体" w:cs="宋体" w:hint="eastAsia"/>
                <w:color w:val="000000" w:themeColor="text1"/>
                <w:kern w:val="0"/>
                <w:sz w:val="16"/>
                <w:szCs w:val="16"/>
              </w:rPr>
              <w:t>月修订）第十二条：“核出口</w:t>
            </w:r>
            <w:r w:rsidRPr="00F141E6">
              <w:rPr>
                <w:rFonts w:ascii="宋体" w:hAnsi="宋体" w:cs="宋体" w:hint="eastAsia"/>
                <w:color w:val="000000" w:themeColor="text1"/>
                <w:kern w:val="0"/>
                <w:sz w:val="16"/>
                <w:szCs w:val="16"/>
              </w:rPr>
              <w:t>申请依照本条例规定经复审或者审批同意的，由商务部颁发核出口许可证。”</w:t>
            </w:r>
            <w:r w:rsidRPr="00F141E6">
              <w:rPr>
                <w:rFonts w:ascii="宋体" w:hAnsi="宋体" w:cs="宋体" w:hint="eastAsia"/>
                <w:color w:val="000000" w:themeColor="text1"/>
                <w:kern w:val="0"/>
                <w:sz w:val="16"/>
                <w:szCs w:val="16"/>
              </w:rPr>
              <w:br/>
              <w:t xml:space="preserve">    3.</w:t>
            </w:r>
            <w:r w:rsidRPr="00F141E6">
              <w:rPr>
                <w:rFonts w:ascii="宋体" w:hAnsi="宋体" w:cs="宋体" w:hint="eastAsia"/>
                <w:color w:val="000000" w:themeColor="text1"/>
                <w:kern w:val="0"/>
                <w:sz w:val="16"/>
                <w:szCs w:val="16"/>
              </w:rPr>
              <w:t>《核两用品及相关技术出口管制条例》（</w:t>
            </w:r>
            <w:r w:rsidRPr="00F141E6">
              <w:rPr>
                <w:rFonts w:ascii="宋体" w:hAnsi="宋体" w:cs="宋体" w:hint="eastAsia"/>
                <w:color w:val="000000" w:themeColor="text1"/>
                <w:kern w:val="0"/>
                <w:sz w:val="16"/>
                <w:szCs w:val="16"/>
              </w:rPr>
              <w:t>1998</w:t>
            </w:r>
            <w:r w:rsidRPr="00F141E6">
              <w:rPr>
                <w:rFonts w:ascii="宋体" w:hAnsi="宋体" w:cs="宋体" w:hint="eastAsia"/>
                <w:color w:val="000000" w:themeColor="text1"/>
                <w:kern w:val="0"/>
                <w:sz w:val="16"/>
                <w:szCs w:val="16"/>
              </w:rPr>
              <w:t>年</w:t>
            </w:r>
            <w:r w:rsidRPr="00F141E6">
              <w:rPr>
                <w:rFonts w:ascii="宋体" w:hAnsi="宋体" w:cs="宋体" w:hint="eastAsia"/>
                <w:color w:val="000000" w:themeColor="text1"/>
                <w:kern w:val="0"/>
                <w:sz w:val="16"/>
                <w:szCs w:val="16"/>
              </w:rPr>
              <w:t>6</w:t>
            </w:r>
            <w:r w:rsidRPr="00F141E6">
              <w:rPr>
                <w:rFonts w:ascii="宋体" w:hAnsi="宋体" w:cs="宋体" w:hint="eastAsia"/>
                <w:color w:val="000000" w:themeColor="text1"/>
                <w:kern w:val="0"/>
                <w:sz w:val="16"/>
                <w:szCs w:val="16"/>
              </w:rPr>
              <w:t>月国务院令第</w:t>
            </w:r>
            <w:r w:rsidRPr="00F141E6">
              <w:rPr>
                <w:rFonts w:ascii="宋体" w:hAnsi="宋体" w:cs="宋体" w:hint="eastAsia"/>
                <w:color w:val="000000" w:themeColor="text1"/>
                <w:kern w:val="0"/>
                <w:sz w:val="16"/>
                <w:szCs w:val="16"/>
              </w:rPr>
              <w:t>245</w:t>
            </w:r>
            <w:r w:rsidRPr="00F141E6">
              <w:rPr>
                <w:rFonts w:ascii="宋体" w:hAnsi="宋体" w:cs="宋体" w:hint="eastAsia"/>
                <w:color w:val="000000" w:themeColor="text1"/>
                <w:kern w:val="0"/>
                <w:sz w:val="16"/>
                <w:szCs w:val="16"/>
              </w:rPr>
              <w:t>号，</w:t>
            </w:r>
            <w:r w:rsidRPr="00F141E6">
              <w:rPr>
                <w:rFonts w:ascii="宋体" w:hAnsi="宋体" w:cs="宋体" w:hint="eastAsia"/>
                <w:color w:val="000000" w:themeColor="text1"/>
                <w:kern w:val="0"/>
                <w:sz w:val="16"/>
                <w:szCs w:val="16"/>
              </w:rPr>
              <w:t>2007</w:t>
            </w:r>
            <w:r w:rsidRPr="00F141E6">
              <w:rPr>
                <w:rFonts w:ascii="宋体" w:hAnsi="宋体" w:cs="宋体" w:hint="eastAsia"/>
                <w:color w:val="000000" w:themeColor="text1"/>
                <w:kern w:val="0"/>
                <w:sz w:val="16"/>
                <w:szCs w:val="16"/>
              </w:rPr>
              <w:t>年</w:t>
            </w:r>
            <w:r w:rsidRPr="00F141E6">
              <w:rPr>
                <w:rFonts w:ascii="宋体" w:hAnsi="宋体" w:cs="宋体" w:hint="eastAsia"/>
                <w:color w:val="000000" w:themeColor="text1"/>
                <w:kern w:val="0"/>
                <w:sz w:val="16"/>
                <w:szCs w:val="16"/>
              </w:rPr>
              <w:t>1</w:t>
            </w:r>
            <w:r w:rsidRPr="00F141E6">
              <w:rPr>
                <w:rFonts w:ascii="宋体" w:hAnsi="宋体" w:cs="宋体" w:hint="eastAsia"/>
                <w:color w:val="000000" w:themeColor="text1"/>
                <w:kern w:val="0"/>
                <w:sz w:val="16"/>
                <w:szCs w:val="16"/>
              </w:rPr>
              <w:t>月修订）第五条：“国家对核两用品及相关技术出口实行许可证管理制度”第七条：“从事核两用品及相关技术出口的经营者，需经商务部登记。……登记的具体办法由商务部规定。”第八条：“出口《管制清单》所列的核两用品及相关技术，应当向商务部提出申请。”第十三条：“核两用品及相关技术出口申请经审查许可的，由商务部颁发核两用品及相关技术出口许可证件。”</w:t>
            </w:r>
            <w:r w:rsidRPr="00F141E6">
              <w:rPr>
                <w:rFonts w:ascii="宋体" w:hAnsi="宋体" w:cs="宋体" w:hint="eastAsia"/>
                <w:color w:val="000000" w:themeColor="text1"/>
                <w:kern w:val="0"/>
                <w:sz w:val="16"/>
                <w:szCs w:val="16"/>
              </w:rPr>
              <w:br/>
              <w:t xml:space="preserve">    4</w:t>
            </w:r>
            <w:r w:rsidRPr="00F141E6">
              <w:rPr>
                <w:rFonts w:ascii="宋体" w:hAnsi="宋体" w:cs="宋体" w:hint="eastAsia"/>
                <w:color w:val="000000" w:themeColor="text1"/>
                <w:kern w:val="0"/>
                <w:sz w:val="16"/>
                <w:szCs w:val="16"/>
              </w:rPr>
              <w:t>.</w:t>
            </w:r>
            <w:r w:rsidRPr="00F141E6">
              <w:rPr>
                <w:rFonts w:ascii="宋体" w:hAnsi="宋体" w:cs="宋体" w:hint="eastAsia"/>
                <w:color w:val="000000" w:themeColor="text1"/>
                <w:kern w:val="0"/>
                <w:sz w:val="16"/>
                <w:szCs w:val="16"/>
              </w:rPr>
              <w:t>《生物两用品及相关设备和技术出口管制条例》（</w:t>
            </w:r>
            <w:r w:rsidRPr="00F141E6">
              <w:rPr>
                <w:rFonts w:ascii="宋体" w:hAnsi="宋体" w:cs="宋体" w:hint="eastAsia"/>
                <w:color w:val="000000" w:themeColor="text1"/>
                <w:kern w:val="0"/>
                <w:sz w:val="16"/>
                <w:szCs w:val="16"/>
              </w:rPr>
              <w:t>2002</w:t>
            </w:r>
            <w:r w:rsidRPr="00F141E6">
              <w:rPr>
                <w:rFonts w:ascii="宋体" w:hAnsi="宋体" w:cs="宋体" w:hint="eastAsia"/>
                <w:color w:val="000000" w:themeColor="text1"/>
                <w:kern w:val="0"/>
                <w:sz w:val="16"/>
                <w:szCs w:val="16"/>
              </w:rPr>
              <w:t>年</w:t>
            </w:r>
            <w:r w:rsidRPr="00F141E6">
              <w:rPr>
                <w:rFonts w:ascii="宋体" w:hAnsi="宋体" w:cs="宋体" w:hint="eastAsia"/>
                <w:color w:val="000000" w:themeColor="text1"/>
                <w:kern w:val="0"/>
                <w:sz w:val="16"/>
                <w:szCs w:val="16"/>
              </w:rPr>
              <w:t>10</w:t>
            </w:r>
            <w:r w:rsidRPr="00F141E6">
              <w:rPr>
                <w:rFonts w:ascii="宋体" w:hAnsi="宋体" w:cs="宋体" w:hint="eastAsia"/>
                <w:color w:val="000000" w:themeColor="text1"/>
                <w:kern w:val="0"/>
                <w:sz w:val="16"/>
                <w:szCs w:val="16"/>
              </w:rPr>
              <w:t>月国务院令第</w:t>
            </w:r>
            <w:r w:rsidRPr="00F141E6">
              <w:rPr>
                <w:rFonts w:ascii="宋体" w:hAnsi="宋体" w:cs="宋体" w:hint="eastAsia"/>
                <w:color w:val="000000" w:themeColor="text1"/>
                <w:kern w:val="0"/>
                <w:sz w:val="16"/>
                <w:szCs w:val="16"/>
              </w:rPr>
              <w:t>365</w:t>
            </w:r>
            <w:r w:rsidRPr="00F141E6">
              <w:rPr>
                <w:rFonts w:ascii="宋体" w:hAnsi="宋体" w:cs="宋体" w:hint="eastAsia"/>
                <w:color w:val="000000" w:themeColor="text1"/>
                <w:kern w:val="0"/>
                <w:sz w:val="16"/>
                <w:szCs w:val="16"/>
              </w:rPr>
              <w:t>号）第五条：“国家对《管制清单》所列的生物两用品及相关设备和技术出口实行许可制度。”第六条：“从事生物两用品及相关设备和技术出口的经营者，须经国务院对外经济贸易主管部门登记……”第八条：“出口《管制清单》所列生物两用品及相关设备和技术，应当向国务院外经贸主管部门提出申请。”第十二条：“生物两用品及相关设备和技术出口申请经审查许可的，由国务院外经贸主管部门向申请人颁发生物两用品及相关设备和技术出口许可证件。”</w:t>
            </w:r>
            <w:r w:rsidRPr="00F141E6">
              <w:rPr>
                <w:rFonts w:ascii="宋体" w:hAnsi="宋体" w:cs="宋体" w:hint="eastAsia"/>
                <w:color w:val="000000" w:themeColor="text1"/>
                <w:kern w:val="0"/>
                <w:sz w:val="16"/>
                <w:szCs w:val="16"/>
              </w:rPr>
              <w:br/>
              <w:t xml:space="preserve">    5.</w:t>
            </w:r>
            <w:r w:rsidRPr="00F141E6">
              <w:rPr>
                <w:rFonts w:ascii="宋体" w:hAnsi="宋体" w:cs="宋体" w:hint="eastAsia"/>
                <w:color w:val="000000" w:themeColor="text1"/>
                <w:kern w:val="0"/>
                <w:sz w:val="16"/>
                <w:szCs w:val="16"/>
              </w:rPr>
              <w:t>《导弹及相</w:t>
            </w:r>
            <w:r w:rsidRPr="00F141E6">
              <w:rPr>
                <w:rFonts w:ascii="宋体" w:hAnsi="宋体" w:cs="宋体" w:hint="eastAsia"/>
                <w:color w:val="000000" w:themeColor="text1"/>
                <w:kern w:val="0"/>
                <w:sz w:val="16"/>
                <w:szCs w:val="16"/>
              </w:rPr>
              <w:t>关物项和技术出口管制条例》（</w:t>
            </w:r>
            <w:r w:rsidRPr="00F141E6">
              <w:rPr>
                <w:rFonts w:ascii="宋体" w:hAnsi="宋体" w:cs="宋体" w:hint="eastAsia"/>
                <w:color w:val="000000" w:themeColor="text1"/>
                <w:kern w:val="0"/>
                <w:sz w:val="16"/>
                <w:szCs w:val="16"/>
              </w:rPr>
              <w:t>2002</w:t>
            </w:r>
            <w:r w:rsidRPr="00F141E6">
              <w:rPr>
                <w:rFonts w:ascii="宋体" w:hAnsi="宋体" w:cs="宋体" w:hint="eastAsia"/>
                <w:color w:val="000000" w:themeColor="text1"/>
                <w:kern w:val="0"/>
                <w:sz w:val="16"/>
                <w:szCs w:val="16"/>
              </w:rPr>
              <w:t>年</w:t>
            </w:r>
            <w:r w:rsidRPr="00F141E6">
              <w:rPr>
                <w:rFonts w:ascii="宋体" w:hAnsi="宋体" w:cs="宋体" w:hint="eastAsia"/>
                <w:color w:val="000000" w:themeColor="text1"/>
                <w:kern w:val="0"/>
                <w:sz w:val="16"/>
                <w:szCs w:val="16"/>
              </w:rPr>
              <w:t>8</w:t>
            </w:r>
            <w:r w:rsidRPr="00F141E6">
              <w:rPr>
                <w:rFonts w:ascii="宋体" w:hAnsi="宋体" w:cs="宋体" w:hint="eastAsia"/>
                <w:color w:val="000000" w:themeColor="text1"/>
                <w:kern w:val="0"/>
                <w:sz w:val="16"/>
                <w:szCs w:val="16"/>
              </w:rPr>
              <w:t>月国务院令第</w:t>
            </w:r>
            <w:r w:rsidRPr="00F141E6">
              <w:rPr>
                <w:rFonts w:ascii="宋体" w:hAnsi="宋体" w:cs="宋体" w:hint="eastAsia"/>
                <w:color w:val="000000" w:themeColor="text1"/>
                <w:kern w:val="0"/>
                <w:sz w:val="16"/>
                <w:szCs w:val="16"/>
              </w:rPr>
              <w:t>361</w:t>
            </w:r>
            <w:r w:rsidRPr="00F141E6">
              <w:rPr>
                <w:rFonts w:ascii="宋体" w:hAnsi="宋体" w:cs="宋体" w:hint="eastAsia"/>
                <w:color w:val="000000" w:themeColor="text1"/>
                <w:kern w:val="0"/>
                <w:sz w:val="16"/>
                <w:szCs w:val="16"/>
              </w:rPr>
              <w:t>号）第四条：“国家对导弹及相关物项和技术出口实行许可证件管理制度。”第七条：“从事导弹相关物项和技术出口的经营者，需经国务院对外经济贸易主管部门登记。……”第八条：“出口导弹相关物项和技术，应当向国务院外经贸部门提出申请。”第十二条：“导弹相关物项和技术出口申请经审查许可的，由国务院外经贸主管部门颁发导弹相关物项和技术出口许可证件。”</w:t>
            </w:r>
            <w:r w:rsidRPr="00F141E6">
              <w:rPr>
                <w:rFonts w:ascii="宋体" w:hAnsi="宋体" w:cs="宋体" w:hint="eastAsia"/>
                <w:color w:val="000000" w:themeColor="text1"/>
                <w:kern w:val="0"/>
                <w:sz w:val="16"/>
                <w:szCs w:val="16"/>
              </w:rPr>
              <w:br/>
              <w:t xml:space="preserve">    6.</w:t>
            </w:r>
            <w:r w:rsidRPr="00F141E6">
              <w:rPr>
                <w:rFonts w:ascii="宋体" w:hAnsi="宋体" w:cs="宋体" w:hint="eastAsia"/>
                <w:color w:val="000000" w:themeColor="text1"/>
                <w:kern w:val="0"/>
                <w:sz w:val="16"/>
                <w:szCs w:val="16"/>
              </w:rPr>
              <w:t>《有关化学品及相关设备和技术出口管制办法》（</w:t>
            </w:r>
            <w:r w:rsidRPr="00F141E6">
              <w:rPr>
                <w:rFonts w:ascii="宋体" w:hAnsi="宋体" w:cs="宋体" w:hint="eastAsia"/>
                <w:color w:val="000000" w:themeColor="text1"/>
                <w:kern w:val="0"/>
                <w:sz w:val="16"/>
                <w:szCs w:val="16"/>
              </w:rPr>
              <w:t>2002</w:t>
            </w:r>
            <w:r w:rsidRPr="00F141E6">
              <w:rPr>
                <w:rFonts w:ascii="宋体" w:hAnsi="宋体" w:cs="宋体" w:hint="eastAsia"/>
                <w:color w:val="000000" w:themeColor="text1"/>
                <w:kern w:val="0"/>
                <w:sz w:val="16"/>
                <w:szCs w:val="16"/>
              </w:rPr>
              <w:t>年</w:t>
            </w:r>
            <w:r w:rsidRPr="00F141E6">
              <w:rPr>
                <w:rFonts w:ascii="宋体" w:hAnsi="宋体" w:cs="宋体" w:hint="eastAsia"/>
                <w:color w:val="000000" w:themeColor="text1"/>
                <w:kern w:val="0"/>
                <w:sz w:val="16"/>
                <w:szCs w:val="16"/>
              </w:rPr>
              <w:t>10</w:t>
            </w:r>
            <w:r w:rsidRPr="00F141E6">
              <w:rPr>
                <w:rFonts w:ascii="宋体" w:hAnsi="宋体" w:cs="宋体" w:hint="eastAsia"/>
                <w:color w:val="000000" w:themeColor="text1"/>
                <w:kern w:val="0"/>
                <w:sz w:val="16"/>
                <w:szCs w:val="16"/>
              </w:rPr>
              <w:t>月对外贸易经济合作部、国家经济贸易委员会、海关</w:t>
            </w:r>
            <w:r w:rsidRPr="00F141E6">
              <w:rPr>
                <w:rFonts w:ascii="宋体" w:hAnsi="宋体" w:cs="宋体" w:hint="eastAsia"/>
                <w:color w:val="000000" w:themeColor="text1"/>
                <w:kern w:val="0"/>
                <w:sz w:val="16"/>
                <w:szCs w:val="16"/>
              </w:rPr>
              <w:t>总署令第</w:t>
            </w:r>
            <w:r w:rsidRPr="00F141E6">
              <w:rPr>
                <w:rFonts w:ascii="宋体" w:hAnsi="宋体" w:cs="宋体" w:hint="eastAsia"/>
                <w:color w:val="000000" w:themeColor="text1"/>
                <w:kern w:val="0"/>
                <w:sz w:val="16"/>
                <w:szCs w:val="16"/>
              </w:rPr>
              <w:t>33</w:t>
            </w:r>
            <w:r w:rsidRPr="00F141E6">
              <w:rPr>
                <w:rFonts w:ascii="宋体" w:hAnsi="宋体" w:cs="宋体" w:hint="eastAsia"/>
                <w:color w:val="000000" w:themeColor="text1"/>
                <w:kern w:val="0"/>
                <w:sz w:val="16"/>
                <w:szCs w:val="16"/>
              </w:rPr>
              <w:t>号）第五条：“国家对《管制清单》所列物项和技术的出口实行许可制度。”第七条：“从事有关化学品及相关设备和技术出口的经营者，须经对外贸易经济合作部登记……”第八条：“出口《管制清单》所列物项和技术，应当向外经贸部提出申请。”第十二条：“有关化学品及相关设备和技术出口申请经审查许可的，由外经贸部颁发有关化学品及相关设备和技术出口许可证件。”</w:t>
            </w:r>
            <w:r w:rsidRPr="00F141E6">
              <w:rPr>
                <w:rFonts w:ascii="宋体" w:hAnsi="宋体" w:cs="宋体" w:hint="eastAsia"/>
                <w:color w:val="000000" w:themeColor="text1"/>
                <w:kern w:val="0"/>
                <w:sz w:val="16"/>
                <w:szCs w:val="16"/>
              </w:rPr>
              <w:br/>
              <w:t xml:space="preserve">    7.</w:t>
            </w:r>
            <w:r w:rsidRPr="00F141E6">
              <w:rPr>
                <w:rFonts w:ascii="宋体" w:hAnsi="宋体" w:cs="宋体" w:hint="eastAsia"/>
                <w:color w:val="000000" w:themeColor="text1"/>
                <w:kern w:val="0"/>
                <w:sz w:val="16"/>
                <w:szCs w:val="16"/>
              </w:rPr>
              <w:t>《两用物项和技术进出口许可证管理办法》（</w:t>
            </w:r>
            <w:r w:rsidRPr="00F141E6">
              <w:rPr>
                <w:rFonts w:ascii="宋体" w:hAnsi="宋体" w:cs="宋体" w:hint="eastAsia"/>
                <w:color w:val="000000" w:themeColor="text1"/>
                <w:kern w:val="0"/>
                <w:sz w:val="16"/>
                <w:szCs w:val="16"/>
              </w:rPr>
              <w:t>2005</w:t>
            </w:r>
            <w:r w:rsidRPr="00F141E6">
              <w:rPr>
                <w:rFonts w:ascii="宋体" w:hAnsi="宋体" w:cs="宋体" w:hint="eastAsia"/>
                <w:color w:val="000000" w:themeColor="text1"/>
                <w:kern w:val="0"/>
                <w:sz w:val="16"/>
                <w:szCs w:val="16"/>
              </w:rPr>
              <w:t>年</w:t>
            </w:r>
            <w:r w:rsidRPr="00F141E6">
              <w:rPr>
                <w:rFonts w:ascii="宋体" w:hAnsi="宋体" w:cs="宋体" w:hint="eastAsia"/>
                <w:color w:val="000000" w:themeColor="text1"/>
                <w:kern w:val="0"/>
                <w:sz w:val="16"/>
                <w:szCs w:val="16"/>
              </w:rPr>
              <w:t>12</w:t>
            </w:r>
            <w:r w:rsidRPr="00F141E6">
              <w:rPr>
                <w:rFonts w:ascii="宋体" w:hAnsi="宋体" w:cs="宋体" w:hint="eastAsia"/>
                <w:color w:val="000000" w:themeColor="text1"/>
                <w:kern w:val="0"/>
                <w:sz w:val="16"/>
                <w:szCs w:val="16"/>
              </w:rPr>
              <w:t>月商务部、海关总署令第</w:t>
            </w:r>
            <w:r w:rsidRPr="00F141E6">
              <w:rPr>
                <w:rFonts w:ascii="宋体" w:hAnsi="宋体" w:cs="宋体" w:hint="eastAsia"/>
                <w:color w:val="000000" w:themeColor="text1"/>
                <w:kern w:val="0"/>
                <w:sz w:val="16"/>
                <w:szCs w:val="16"/>
              </w:rPr>
              <w:t>29</w:t>
            </w:r>
            <w:r w:rsidRPr="00F141E6">
              <w:rPr>
                <w:rFonts w:ascii="宋体" w:hAnsi="宋体" w:cs="宋体" w:hint="eastAsia"/>
                <w:color w:val="000000" w:themeColor="text1"/>
                <w:kern w:val="0"/>
                <w:sz w:val="16"/>
                <w:szCs w:val="16"/>
              </w:rPr>
              <w:t>号）第三条：“商务部是全国两用物项和技术进出口许可证的归口管理部门。</w:t>
            </w:r>
            <w:r w:rsidRPr="00F141E6">
              <w:rPr>
                <w:rFonts w:ascii="宋体" w:hAnsi="宋体" w:cs="宋体" w:hint="eastAsia"/>
                <w:color w:val="000000" w:themeColor="text1"/>
                <w:kern w:val="0"/>
                <w:sz w:val="16"/>
                <w:szCs w:val="16"/>
              </w:rPr>
              <w:t>”第五条：“许可证局和商务部委托的省级商务主管部门为两用物项和技术进出口许可证发证机构，省级商务主管部门在许可证局的统一管理下，负责委托范围内两用物项和技术进出口许可证的发证工作。”第九条：“省级商务主管部门受理其申请，提出处理意见后报商务部审定。”</w:t>
            </w:r>
          </w:p>
        </w:tc>
        <w:tc>
          <w:tcPr>
            <w:tcW w:w="704"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企业</w:t>
            </w:r>
          </w:p>
        </w:tc>
        <w:tc>
          <w:tcPr>
            <w:tcW w:w="704"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5</w:t>
            </w:r>
            <w:r w:rsidRPr="00F141E6">
              <w:rPr>
                <w:rFonts w:ascii="宋体" w:hAnsi="宋体" w:cs="宋体" w:hint="eastAsia"/>
                <w:color w:val="000000" w:themeColor="text1"/>
                <w:kern w:val="0"/>
                <w:sz w:val="22"/>
              </w:rPr>
              <w:t>日</w:t>
            </w:r>
          </w:p>
        </w:tc>
        <w:tc>
          <w:tcPr>
            <w:tcW w:w="703"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3</w:t>
            </w:r>
            <w:r w:rsidRPr="00F141E6">
              <w:rPr>
                <w:rFonts w:ascii="宋体" w:hAnsi="宋体" w:cs="宋体" w:hint="eastAsia"/>
                <w:color w:val="000000" w:themeColor="text1"/>
                <w:kern w:val="0"/>
                <w:sz w:val="22"/>
              </w:rPr>
              <w:t>日</w:t>
            </w:r>
          </w:p>
        </w:tc>
        <w:tc>
          <w:tcPr>
            <w:tcW w:w="709"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否</w:t>
            </w:r>
          </w:p>
        </w:tc>
        <w:tc>
          <w:tcPr>
            <w:tcW w:w="666" w:type="dxa"/>
            <w:gridSpan w:val="2"/>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公平贸易处</w:t>
            </w:r>
          </w:p>
        </w:tc>
      </w:tr>
      <w:tr w:rsidR="00CC115E" w:rsidRPr="00F141E6">
        <w:trPr>
          <w:trHeight w:val="835"/>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lastRenderedPageBreak/>
              <w:t>行政许可</w:t>
            </w:r>
          </w:p>
        </w:tc>
        <w:tc>
          <w:tcPr>
            <w:tcW w:w="436"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4</w:t>
            </w:r>
          </w:p>
        </w:tc>
        <w:tc>
          <w:tcPr>
            <w:tcW w:w="830" w:type="dxa"/>
            <w:tcBorders>
              <w:top w:val="nil"/>
              <w:left w:val="nil"/>
              <w:bottom w:val="nil"/>
              <w:right w:val="single" w:sz="4" w:space="0" w:color="auto"/>
            </w:tcBorders>
            <w:shd w:val="clear" w:color="auto" w:fill="auto"/>
            <w:vAlign w:val="bottom"/>
          </w:tcPr>
          <w:p w:rsidR="00CC115E" w:rsidRPr="00F141E6" w:rsidRDefault="00086C0F">
            <w:pPr>
              <w:widowControl/>
              <w:jc w:val="left"/>
              <w:rPr>
                <w:rFonts w:ascii="宋体" w:hAnsi="宋体" w:cs="宋体"/>
                <w:color w:val="000000" w:themeColor="text1"/>
                <w:kern w:val="0"/>
                <w:sz w:val="22"/>
              </w:rPr>
            </w:pPr>
            <w:r w:rsidRPr="00F141E6">
              <w:rPr>
                <w:rFonts w:ascii="宋体" w:hAnsi="宋体" w:cs="宋体" w:hint="eastAsia"/>
                <w:color w:val="000000" w:themeColor="text1"/>
                <w:kern w:val="0"/>
                <w:sz w:val="22"/>
              </w:rPr>
              <w:t xml:space="preserve">　</w:t>
            </w:r>
          </w:p>
        </w:tc>
        <w:tc>
          <w:tcPr>
            <w:tcW w:w="739"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石墨类临时管制物项和技术出口许可</w:t>
            </w:r>
          </w:p>
        </w:tc>
        <w:tc>
          <w:tcPr>
            <w:tcW w:w="9752"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left"/>
              <w:rPr>
                <w:rFonts w:ascii="宋体" w:hAnsi="宋体" w:cs="宋体"/>
                <w:color w:val="000000" w:themeColor="text1"/>
                <w:kern w:val="0"/>
                <w:sz w:val="22"/>
              </w:rPr>
            </w:pPr>
            <w:r w:rsidRPr="00F141E6">
              <w:rPr>
                <w:rFonts w:ascii="宋体" w:hAnsi="宋体" w:cs="宋体" w:hint="eastAsia"/>
                <w:color w:val="000000" w:themeColor="text1"/>
                <w:kern w:val="0"/>
                <w:sz w:val="22"/>
              </w:rPr>
              <w:t xml:space="preserve">    1.</w:t>
            </w:r>
            <w:r w:rsidRPr="00F141E6">
              <w:rPr>
                <w:rFonts w:ascii="宋体" w:hAnsi="宋体" w:cs="宋体" w:hint="eastAsia"/>
                <w:color w:val="000000" w:themeColor="text1"/>
                <w:kern w:val="0"/>
                <w:sz w:val="22"/>
              </w:rPr>
              <w:t>《核两用品及相关技术出口管制条例》（</w:t>
            </w:r>
            <w:r w:rsidRPr="00F141E6">
              <w:rPr>
                <w:rFonts w:ascii="宋体" w:hAnsi="宋体" w:cs="宋体" w:hint="eastAsia"/>
                <w:color w:val="000000" w:themeColor="text1"/>
                <w:kern w:val="0"/>
                <w:sz w:val="22"/>
              </w:rPr>
              <w:t>1998</w:t>
            </w:r>
            <w:r w:rsidRPr="00F141E6">
              <w:rPr>
                <w:rFonts w:ascii="宋体" w:hAnsi="宋体" w:cs="宋体" w:hint="eastAsia"/>
                <w:color w:val="000000" w:themeColor="text1"/>
                <w:kern w:val="0"/>
                <w:sz w:val="22"/>
              </w:rPr>
              <w:t>年</w:t>
            </w:r>
            <w:r w:rsidRPr="00F141E6">
              <w:rPr>
                <w:rFonts w:ascii="宋体" w:hAnsi="宋体" w:cs="宋体" w:hint="eastAsia"/>
                <w:color w:val="000000" w:themeColor="text1"/>
                <w:kern w:val="0"/>
                <w:sz w:val="22"/>
              </w:rPr>
              <w:t>6</w:t>
            </w:r>
            <w:r w:rsidRPr="00F141E6">
              <w:rPr>
                <w:rFonts w:ascii="宋体" w:hAnsi="宋体" w:cs="宋体" w:hint="eastAsia"/>
                <w:color w:val="000000" w:themeColor="text1"/>
                <w:kern w:val="0"/>
                <w:sz w:val="22"/>
              </w:rPr>
              <w:t>月国务院令第</w:t>
            </w:r>
            <w:r w:rsidRPr="00F141E6">
              <w:rPr>
                <w:rFonts w:ascii="宋体" w:hAnsi="宋体" w:cs="宋体" w:hint="eastAsia"/>
                <w:color w:val="000000" w:themeColor="text1"/>
                <w:kern w:val="0"/>
                <w:sz w:val="22"/>
              </w:rPr>
              <w:t>245</w:t>
            </w:r>
            <w:r w:rsidRPr="00F141E6">
              <w:rPr>
                <w:rFonts w:ascii="宋体" w:hAnsi="宋体" w:cs="宋体" w:hint="eastAsia"/>
                <w:color w:val="000000" w:themeColor="text1"/>
                <w:kern w:val="0"/>
                <w:sz w:val="22"/>
              </w:rPr>
              <w:t>号，</w:t>
            </w:r>
            <w:r w:rsidRPr="00F141E6">
              <w:rPr>
                <w:rFonts w:ascii="宋体" w:hAnsi="宋体" w:cs="宋体" w:hint="eastAsia"/>
                <w:color w:val="000000" w:themeColor="text1"/>
                <w:kern w:val="0"/>
                <w:sz w:val="22"/>
              </w:rPr>
              <w:t>2007</w:t>
            </w:r>
            <w:r w:rsidRPr="00F141E6">
              <w:rPr>
                <w:rFonts w:ascii="宋体" w:hAnsi="宋体" w:cs="宋体" w:hint="eastAsia"/>
                <w:color w:val="000000" w:themeColor="text1"/>
                <w:kern w:val="0"/>
                <w:sz w:val="22"/>
              </w:rPr>
              <w:t>年</w:t>
            </w:r>
            <w:r w:rsidRPr="00F141E6">
              <w:rPr>
                <w:rFonts w:ascii="宋体" w:hAnsi="宋体" w:cs="宋体" w:hint="eastAsia"/>
                <w:color w:val="000000" w:themeColor="text1"/>
                <w:kern w:val="0"/>
                <w:sz w:val="22"/>
              </w:rPr>
              <w:t>1</w:t>
            </w:r>
            <w:r w:rsidRPr="00F141E6">
              <w:rPr>
                <w:rFonts w:ascii="宋体" w:hAnsi="宋体" w:cs="宋体" w:hint="eastAsia"/>
                <w:color w:val="000000" w:themeColor="text1"/>
                <w:kern w:val="0"/>
                <w:sz w:val="22"/>
              </w:rPr>
              <w:t>月修订）第五条：“国家对核两用品及相关技术出口实行许可证管理制度。”</w:t>
            </w:r>
            <w:r w:rsidRPr="00F141E6">
              <w:rPr>
                <w:rFonts w:ascii="宋体" w:hAnsi="宋体" w:cs="宋体" w:hint="eastAsia"/>
                <w:color w:val="000000" w:themeColor="text1"/>
                <w:kern w:val="0"/>
                <w:sz w:val="22"/>
              </w:rPr>
              <w:br/>
              <w:t xml:space="preserve">    2.</w:t>
            </w:r>
            <w:r w:rsidRPr="00F141E6">
              <w:rPr>
                <w:rFonts w:ascii="宋体" w:hAnsi="宋体" w:cs="宋体" w:hint="eastAsia"/>
                <w:color w:val="000000" w:themeColor="text1"/>
                <w:kern w:val="0"/>
                <w:sz w:val="22"/>
              </w:rPr>
              <w:t>《两用物项和技术</w:t>
            </w:r>
            <w:r w:rsidRPr="00F141E6">
              <w:rPr>
                <w:rFonts w:ascii="宋体" w:hAnsi="宋体" w:cs="宋体" w:hint="eastAsia"/>
                <w:color w:val="000000" w:themeColor="text1"/>
                <w:kern w:val="0"/>
                <w:sz w:val="22"/>
              </w:rPr>
              <w:t>进出口许可证管理办法》（</w:t>
            </w:r>
            <w:r w:rsidRPr="00F141E6">
              <w:rPr>
                <w:rFonts w:ascii="宋体" w:hAnsi="宋体" w:cs="宋体" w:hint="eastAsia"/>
                <w:color w:val="000000" w:themeColor="text1"/>
                <w:kern w:val="0"/>
                <w:sz w:val="22"/>
              </w:rPr>
              <w:t>2005</w:t>
            </w:r>
            <w:r w:rsidRPr="00F141E6">
              <w:rPr>
                <w:rFonts w:ascii="宋体" w:hAnsi="宋体" w:cs="宋体" w:hint="eastAsia"/>
                <w:color w:val="000000" w:themeColor="text1"/>
                <w:kern w:val="0"/>
                <w:sz w:val="22"/>
              </w:rPr>
              <w:t>年</w:t>
            </w:r>
            <w:r w:rsidRPr="00F141E6">
              <w:rPr>
                <w:rFonts w:ascii="宋体" w:hAnsi="宋体" w:cs="宋体" w:hint="eastAsia"/>
                <w:color w:val="000000" w:themeColor="text1"/>
                <w:kern w:val="0"/>
                <w:sz w:val="22"/>
              </w:rPr>
              <w:t>12</w:t>
            </w:r>
            <w:r w:rsidRPr="00F141E6">
              <w:rPr>
                <w:rFonts w:ascii="宋体" w:hAnsi="宋体" w:cs="宋体" w:hint="eastAsia"/>
                <w:color w:val="000000" w:themeColor="text1"/>
                <w:kern w:val="0"/>
                <w:sz w:val="22"/>
              </w:rPr>
              <w:t>月商务部、海关总署令第</w:t>
            </w:r>
            <w:r w:rsidRPr="00F141E6">
              <w:rPr>
                <w:rFonts w:ascii="宋体" w:hAnsi="宋体" w:cs="宋体" w:hint="eastAsia"/>
                <w:color w:val="000000" w:themeColor="text1"/>
                <w:kern w:val="0"/>
                <w:sz w:val="22"/>
              </w:rPr>
              <w:t>29</w:t>
            </w:r>
            <w:r w:rsidRPr="00F141E6">
              <w:rPr>
                <w:rFonts w:ascii="宋体" w:hAnsi="宋体" w:cs="宋体" w:hint="eastAsia"/>
                <w:color w:val="000000" w:themeColor="text1"/>
                <w:kern w:val="0"/>
                <w:sz w:val="22"/>
              </w:rPr>
              <w:t>号）第十条：“实施临时进出口管制的两用物项和技术的进出口许可证管理，适用本办法。”第五条：“……许可证局和商务部委托的省级商务主管部门为两用物项和技术进出口许可证发证机构</w:t>
            </w:r>
            <w:r w:rsidRPr="00F141E6">
              <w:rPr>
                <w:rFonts w:ascii="宋体" w:hAnsi="宋体" w:cs="宋体" w:hint="eastAsia"/>
                <w:color w:val="000000" w:themeColor="text1"/>
                <w:kern w:val="0"/>
                <w:sz w:val="22"/>
              </w:rPr>
              <w:t>(</w:t>
            </w:r>
            <w:r w:rsidRPr="00F141E6">
              <w:rPr>
                <w:rFonts w:ascii="宋体" w:hAnsi="宋体" w:cs="宋体" w:hint="eastAsia"/>
                <w:color w:val="000000" w:themeColor="text1"/>
                <w:kern w:val="0"/>
                <w:sz w:val="22"/>
              </w:rPr>
              <w:t>以下简称发证机构</w:t>
            </w:r>
            <w:r w:rsidRPr="00F141E6">
              <w:rPr>
                <w:rFonts w:ascii="宋体" w:hAnsi="宋体" w:cs="宋体" w:hint="eastAsia"/>
                <w:color w:val="000000" w:themeColor="text1"/>
                <w:kern w:val="0"/>
                <w:sz w:val="22"/>
              </w:rPr>
              <w:t>)</w:t>
            </w:r>
            <w:r w:rsidRPr="00F141E6">
              <w:rPr>
                <w:rFonts w:ascii="宋体" w:hAnsi="宋体" w:cs="宋体" w:hint="eastAsia"/>
                <w:color w:val="000000" w:themeColor="text1"/>
                <w:kern w:val="0"/>
                <w:sz w:val="22"/>
              </w:rPr>
              <w:t>，省级商务主管部门在许可证局的统一管理下，负责委托范围内两用物项和技术进出口许可证的发证工作。《两用物项和技术进出口许可证发证机构名单》附后（见附件</w:t>
            </w:r>
            <w:r w:rsidRPr="00F141E6">
              <w:rPr>
                <w:rFonts w:ascii="宋体" w:hAnsi="宋体" w:cs="宋体" w:hint="eastAsia"/>
                <w:color w:val="000000" w:themeColor="text1"/>
                <w:kern w:val="0"/>
                <w:sz w:val="22"/>
              </w:rPr>
              <w:t>2</w:t>
            </w:r>
            <w:r w:rsidRPr="00F141E6">
              <w:rPr>
                <w:rFonts w:ascii="宋体" w:hAnsi="宋体" w:cs="宋体" w:hint="eastAsia"/>
                <w:color w:val="000000" w:themeColor="text1"/>
                <w:kern w:val="0"/>
                <w:sz w:val="22"/>
              </w:rPr>
              <w:t>，</w:t>
            </w:r>
            <w:r w:rsidRPr="00F141E6">
              <w:rPr>
                <w:rFonts w:ascii="宋体" w:hAnsi="宋体" w:cs="宋体" w:hint="eastAsia"/>
                <w:color w:val="000000" w:themeColor="text1"/>
                <w:kern w:val="0"/>
                <w:sz w:val="22"/>
              </w:rPr>
              <w:t>16</w:t>
            </w:r>
            <w:r w:rsidRPr="00F141E6">
              <w:rPr>
                <w:rFonts w:ascii="宋体" w:hAnsi="宋体" w:cs="宋体" w:hint="eastAsia"/>
                <w:color w:val="000000" w:themeColor="text1"/>
                <w:kern w:val="0"/>
                <w:sz w:val="22"/>
              </w:rPr>
              <w:t>、山东省对外贸易经济合作厅）。”</w:t>
            </w:r>
            <w:r w:rsidRPr="00F141E6">
              <w:rPr>
                <w:rFonts w:ascii="宋体" w:hAnsi="宋体" w:cs="宋体" w:hint="eastAsia"/>
                <w:color w:val="000000" w:themeColor="text1"/>
                <w:kern w:val="0"/>
                <w:sz w:val="22"/>
              </w:rPr>
              <w:br/>
              <w:t xml:space="preserve">    3.</w:t>
            </w:r>
            <w:r w:rsidRPr="00F141E6">
              <w:rPr>
                <w:rFonts w:ascii="宋体" w:hAnsi="宋体" w:cs="宋体" w:hint="eastAsia"/>
                <w:color w:val="000000" w:themeColor="text1"/>
                <w:kern w:val="0"/>
                <w:sz w:val="22"/>
              </w:rPr>
              <w:t>《商务部、国防科工委、海关总署公告</w:t>
            </w:r>
            <w:r w:rsidRPr="00F141E6">
              <w:rPr>
                <w:rFonts w:ascii="宋体" w:hAnsi="宋体" w:cs="宋体" w:hint="eastAsia"/>
                <w:color w:val="000000" w:themeColor="text1"/>
                <w:kern w:val="0"/>
                <w:sz w:val="22"/>
              </w:rPr>
              <w:t>2006</w:t>
            </w:r>
            <w:r w:rsidRPr="00F141E6">
              <w:rPr>
                <w:rFonts w:ascii="宋体" w:hAnsi="宋体" w:cs="宋体" w:hint="eastAsia"/>
                <w:color w:val="000000" w:themeColor="text1"/>
                <w:kern w:val="0"/>
                <w:sz w:val="22"/>
              </w:rPr>
              <w:t>年第</w:t>
            </w:r>
            <w:r w:rsidRPr="00F141E6">
              <w:rPr>
                <w:rFonts w:ascii="宋体" w:hAnsi="宋体" w:cs="宋体" w:hint="eastAsia"/>
                <w:color w:val="000000" w:themeColor="text1"/>
                <w:kern w:val="0"/>
                <w:sz w:val="22"/>
              </w:rPr>
              <w:t>50</w:t>
            </w:r>
            <w:r w:rsidRPr="00F141E6">
              <w:rPr>
                <w:rFonts w:ascii="宋体" w:hAnsi="宋体" w:cs="宋体" w:hint="eastAsia"/>
                <w:color w:val="000000" w:themeColor="text1"/>
                <w:kern w:val="0"/>
                <w:sz w:val="22"/>
              </w:rPr>
              <w:t>号公告</w:t>
            </w:r>
            <w:r w:rsidRPr="00F141E6">
              <w:rPr>
                <w:rFonts w:ascii="宋体" w:hAnsi="宋体" w:cs="宋体" w:hint="eastAsia"/>
                <w:color w:val="000000" w:themeColor="text1"/>
                <w:kern w:val="0"/>
                <w:sz w:val="22"/>
              </w:rPr>
              <w:t>——决定对石墨类相关制品实施临时管制措施》（</w:t>
            </w:r>
            <w:r w:rsidRPr="00F141E6">
              <w:rPr>
                <w:rFonts w:ascii="宋体" w:hAnsi="宋体" w:cs="宋体" w:hint="eastAsia"/>
                <w:color w:val="000000" w:themeColor="text1"/>
                <w:kern w:val="0"/>
                <w:sz w:val="22"/>
              </w:rPr>
              <w:t>2006</w:t>
            </w:r>
            <w:r w:rsidRPr="00F141E6">
              <w:rPr>
                <w:rFonts w:ascii="宋体" w:hAnsi="宋体" w:cs="宋体" w:hint="eastAsia"/>
                <w:color w:val="000000" w:themeColor="text1"/>
                <w:kern w:val="0"/>
                <w:sz w:val="22"/>
              </w:rPr>
              <w:t>年</w:t>
            </w:r>
            <w:r w:rsidRPr="00F141E6">
              <w:rPr>
                <w:rFonts w:ascii="宋体" w:hAnsi="宋体" w:cs="宋体" w:hint="eastAsia"/>
                <w:color w:val="000000" w:themeColor="text1"/>
                <w:kern w:val="0"/>
                <w:sz w:val="22"/>
              </w:rPr>
              <w:t>7</w:t>
            </w:r>
            <w:r w:rsidRPr="00F141E6">
              <w:rPr>
                <w:rFonts w:ascii="宋体" w:hAnsi="宋体" w:cs="宋体" w:hint="eastAsia"/>
                <w:color w:val="000000" w:themeColor="text1"/>
                <w:kern w:val="0"/>
                <w:sz w:val="22"/>
              </w:rPr>
              <w:t>月商务部、国防科工委、海关总署公告第</w:t>
            </w:r>
            <w:r w:rsidRPr="00F141E6">
              <w:rPr>
                <w:rFonts w:ascii="宋体" w:hAnsi="宋体" w:cs="宋体" w:hint="eastAsia"/>
                <w:color w:val="000000" w:themeColor="text1"/>
                <w:kern w:val="0"/>
                <w:sz w:val="22"/>
              </w:rPr>
              <w:t>50</w:t>
            </w:r>
            <w:r w:rsidRPr="00F141E6">
              <w:rPr>
                <w:rFonts w:ascii="宋体" w:hAnsi="宋体" w:cs="宋体" w:hint="eastAsia"/>
                <w:color w:val="000000" w:themeColor="text1"/>
                <w:kern w:val="0"/>
                <w:sz w:val="22"/>
              </w:rPr>
              <w:t>号）“依照《中华人民共和国核两用品及相关技术出口管制条例》的规定</w:t>
            </w:r>
            <w:r w:rsidRPr="00F141E6">
              <w:rPr>
                <w:rFonts w:ascii="宋体" w:hAnsi="宋体" w:cs="宋体" w:hint="eastAsia"/>
                <w:color w:val="000000" w:themeColor="text1"/>
                <w:kern w:val="0"/>
                <w:sz w:val="22"/>
              </w:rPr>
              <w:t>,</w:t>
            </w:r>
            <w:r w:rsidRPr="00F141E6">
              <w:rPr>
                <w:rFonts w:ascii="宋体" w:hAnsi="宋体" w:cs="宋体" w:hint="eastAsia"/>
                <w:color w:val="000000" w:themeColor="text1"/>
                <w:kern w:val="0"/>
                <w:sz w:val="22"/>
              </w:rPr>
              <w:t>上述石墨类相关制品经许可后方可出口，海关凭商务部及其授权的省级商务主管部门签发的《两用物项和技术进出口许可证》办理验放手续。临时管制措施自二○○六年九月一日起实施。”</w:t>
            </w:r>
          </w:p>
        </w:tc>
        <w:tc>
          <w:tcPr>
            <w:tcW w:w="704"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企业</w:t>
            </w:r>
          </w:p>
        </w:tc>
        <w:tc>
          <w:tcPr>
            <w:tcW w:w="704"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3</w:t>
            </w:r>
            <w:r w:rsidRPr="00F141E6">
              <w:rPr>
                <w:rFonts w:ascii="宋体" w:hAnsi="宋体" w:cs="宋体" w:hint="eastAsia"/>
                <w:color w:val="000000" w:themeColor="text1"/>
                <w:kern w:val="0"/>
                <w:sz w:val="22"/>
              </w:rPr>
              <w:t>日</w:t>
            </w:r>
          </w:p>
        </w:tc>
        <w:tc>
          <w:tcPr>
            <w:tcW w:w="703"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2</w:t>
            </w:r>
            <w:r w:rsidRPr="00F141E6">
              <w:rPr>
                <w:rFonts w:ascii="宋体" w:hAnsi="宋体" w:cs="宋体" w:hint="eastAsia"/>
                <w:color w:val="000000" w:themeColor="text1"/>
                <w:kern w:val="0"/>
                <w:sz w:val="22"/>
              </w:rPr>
              <w:t>日</w:t>
            </w:r>
          </w:p>
        </w:tc>
        <w:tc>
          <w:tcPr>
            <w:tcW w:w="709" w:type="dxa"/>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否</w:t>
            </w:r>
          </w:p>
        </w:tc>
        <w:tc>
          <w:tcPr>
            <w:tcW w:w="666" w:type="dxa"/>
            <w:gridSpan w:val="2"/>
            <w:tcBorders>
              <w:top w:val="single" w:sz="4" w:space="0" w:color="auto"/>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公平贸易处</w:t>
            </w:r>
          </w:p>
        </w:tc>
      </w:tr>
      <w:tr w:rsidR="00CC115E" w:rsidRPr="00F141E6">
        <w:trPr>
          <w:trHeight w:val="1685"/>
        </w:trPr>
        <w:tc>
          <w:tcPr>
            <w:tcW w:w="706" w:type="dxa"/>
            <w:tcBorders>
              <w:top w:val="nil"/>
              <w:left w:val="single" w:sz="4" w:space="0" w:color="auto"/>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行政许可</w:t>
            </w:r>
          </w:p>
        </w:tc>
        <w:tc>
          <w:tcPr>
            <w:tcW w:w="436"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4</w:t>
            </w:r>
          </w:p>
        </w:tc>
        <w:tc>
          <w:tcPr>
            <w:tcW w:w="830" w:type="dxa"/>
            <w:tcBorders>
              <w:top w:val="nil"/>
              <w:left w:val="nil"/>
              <w:bottom w:val="single" w:sz="4" w:space="0" w:color="auto"/>
              <w:right w:val="single" w:sz="4" w:space="0" w:color="auto"/>
            </w:tcBorders>
            <w:shd w:val="clear" w:color="auto" w:fill="auto"/>
            <w:vAlign w:val="bottom"/>
          </w:tcPr>
          <w:p w:rsidR="00CC115E" w:rsidRPr="00F141E6" w:rsidRDefault="00086C0F">
            <w:pPr>
              <w:widowControl/>
              <w:jc w:val="left"/>
              <w:rPr>
                <w:rFonts w:ascii="宋体" w:hAnsi="宋体" w:cs="宋体"/>
                <w:color w:val="000000" w:themeColor="text1"/>
                <w:kern w:val="0"/>
                <w:sz w:val="22"/>
              </w:rPr>
            </w:pPr>
            <w:r w:rsidRPr="00F141E6">
              <w:rPr>
                <w:rFonts w:ascii="宋体" w:hAnsi="宋体" w:cs="宋体" w:hint="eastAsia"/>
                <w:color w:val="000000" w:themeColor="text1"/>
                <w:kern w:val="0"/>
                <w:sz w:val="22"/>
              </w:rPr>
              <w:t>两用物项和技术进出口许可</w:t>
            </w:r>
          </w:p>
        </w:tc>
        <w:tc>
          <w:tcPr>
            <w:tcW w:w="739"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部分易制毒化学品进出口许可</w:t>
            </w:r>
          </w:p>
        </w:tc>
        <w:tc>
          <w:tcPr>
            <w:tcW w:w="9752"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left"/>
              <w:rPr>
                <w:rFonts w:ascii="宋体" w:hAnsi="宋体" w:cs="宋体"/>
                <w:color w:val="000000" w:themeColor="text1"/>
                <w:kern w:val="0"/>
                <w:sz w:val="22"/>
              </w:rPr>
            </w:pPr>
            <w:r w:rsidRPr="00F141E6">
              <w:rPr>
                <w:rFonts w:ascii="宋体" w:hAnsi="宋体" w:cs="宋体" w:hint="eastAsia"/>
                <w:color w:val="000000" w:themeColor="text1"/>
                <w:kern w:val="0"/>
                <w:sz w:val="22"/>
              </w:rPr>
              <w:t xml:space="preserve">    </w:t>
            </w:r>
            <w:r w:rsidRPr="00F141E6">
              <w:rPr>
                <w:rFonts w:ascii="宋体" w:hAnsi="宋体" w:cs="宋体" w:hint="eastAsia"/>
                <w:color w:val="000000" w:themeColor="text1"/>
                <w:kern w:val="0"/>
                <w:sz w:val="22"/>
              </w:rPr>
              <w:t>《易制毒化学品管理条例》（</w:t>
            </w:r>
            <w:r w:rsidRPr="00F141E6">
              <w:rPr>
                <w:rFonts w:ascii="宋体" w:hAnsi="宋体" w:cs="宋体" w:hint="eastAsia"/>
                <w:color w:val="000000" w:themeColor="text1"/>
                <w:kern w:val="0"/>
                <w:sz w:val="22"/>
              </w:rPr>
              <w:t>2005</w:t>
            </w:r>
            <w:r w:rsidRPr="00F141E6">
              <w:rPr>
                <w:rFonts w:ascii="宋体" w:hAnsi="宋体" w:cs="宋体" w:hint="eastAsia"/>
                <w:color w:val="000000" w:themeColor="text1"/>
                <w:kern w:val="0"/>
                <w:sz w:val="22"/>
              </w:rPr>
              <w:t>年</w:t>
            </w:r>
            <w:r w:rsidRPr="00F141E6">
              <w:rPr>
                <w:rFonts w:ascii="宋体" w:hAnsi="宋体" w:cs="宋体" w:hint="eastAsia"/>
                <w:color w:val="000000" w:themeColor="text1"/>
                <w:kern w:val="0"/>
                <w:sz w:val="22"/>
              </w:rPr>
              <w:t>8</w:t>
            </w:r>
            <w:r w:rsidRPr="00F141E6">
              <w:rPr>
                <w:rFonts w:ascii="宋体" w:hAnsi="宋体" w:cs="宋体" w:hint="eastAsia"/>
                <w:color w:val="000000" w:themeColor="text1"/>
                <w:kern w:val="0"/>
                <w:sz w:val="22"/>
              </w:rPr>
              <w:t>月国务院令第</w:t>
            </w:r>
            <w:r w:rsidRPr="00F141E6">
              <w:rPr>
                <w:rFonts w:ascii="宋体" w:hAnsi="宋体" w:cs="宋体" w:hint="eastAsia"/>
                <w:color w:val="000000" w:themeColor="text1"/>
                <w:kern w:val="0"/>
                <w:sz w:val="22"/>
              </w:rPr>
              <w:t>445</w:t>
            </w:r>
            <w:r w:rsidRPr="00F141E6">
              <w:rPr>
                <w:rFonts w:ascii="宋体" w:hAnsi="宋体" w:cs="宋体" w:hint="eastAsia"/>
                <w:color w:val="000000" w:themeColor="text1"/>
                <w:kern w:val="0"/>
                <w:sz w:val="22"/>
              </w:rPr>
              <w:t>号）第二条：“国家对易制毒化学品的生产、经营、购买、运输和进口、出口实行分类管理和许可制度。”第二十六条：“申请进口或者出口易制毒化学品，应当提交下列材料，经国务院商务主管部门或者委托的省、自治区、直辖市人民政府商务主管部门审批，取得进口或者出口许可证后，方可从事进口、出口活动</w:t>
            </w:r>
            <w:r w:rsidRPr="00F141E6">
              <w:rPr>
                <w:rFonts w:ascii="宋体" w:hAnsi="宋体" w:cs="宋体" w:hint="eastAsia"/>
                <w:color w:val="000000" w:themeColor="text1"/>
                <w:kern w:val="0"/>
                <w:sz w:val="22"/>
              </w:rPr>
              <w:t>:</w:t>
            </w:r>
            <w:r w:rsidRPr="00F141E6">
              <w:rPr>
                <w:rFonts w:ascii="宋体" w:hAnsi="宋体" w:cs="宋体" w:hint="eastAsia"/>
                <w:color w:val="000000" w:themeColor="text1"/>
                <w:kern w:val="0"/>
                <w:sz w:val="22"/>
              </w:rPr>
              <w:t>……”</w:t>
            </w:r>
          </w:p>
        </w:tc>
        <w:tc>
          <w:tcPr>
            <w:tcW w:w="704"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企业</w:t>
            </w:r>
          </w:p>
        </w:tc>
        <w:tc>
          <w:tcPr>
            <w:tcW w:w="704"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5</w:t>
            </w:r>
            <w:r w:rsidRPr="00F141E6">
              <w:rPr>
                <w:rFonts w:ascii="宋体" w:hAnsi="宋体" w:cs="宋体" w:hint="eastAsia"/>
                <w:color w:val="000000" w:themeColor="text1"/>
                <w:kern w:val="0"/>
                <w:sz w:val="22"/>
              </w:rPr>
              <w:t>日</w:t>
            </w:r>
          </w:p>
        </w:tc>
        <w:tc>
          <w:tcPr>
            <w:tcW w:w="703"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3</w:t>
            </w:r>
            <w:r w:rsidRPr="00F141E6">
              <w:rPr>
                <w:rFonts w:ascii="宋体" w:hAnsi="宋体" w:cs="宋体" w:hint="eastAsia"/>
                <w:color w:val="000000" w:themeColor="text1"/>
                <w:kern w:val="0"/>
                <w:sz w:val="22"/>
              </w:rPr>
              <w:t>日</w:t>
            </w:r>
          </w:p>
        </w:tc>
        <w:tc>
          <w:tcPr>
            <w:tcW w:w="709"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否</w:t>
            </w:r>
          </w:p>
        </w:tc>
        <w:tc>
          <w:tcPr>
            <w:tcW w:w="666" w:type="dxa"/>
            <w:gridSpan w:val="2"/>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公平贸易处</w:t>
            </w:r>
          </w:p>
        </w:tc>
      </w:tr>
      <w:tr w:rsidR="00CC115E" w:rsidRPr="00F141E6">
        <w:trPr>
          <w:trHeight w:val="2893"/>
        </w:trPr>
        <w:tc>
          <w:tcPr>
            <w:tcW w:w="706" w:type="dxa"/>
            <w:tcBorders>
              <w:top w:val="nil"/>
              <w:left w:val="single" w:sz="4" w:space="0" w:color="auto"/>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行政许可</w:t>
            </w:r>
          </w:p>
        </w:tc>
        <w:tc>
          <w:tcPr>
            <w:tcW w:w="436"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5</w:t>
            </w:r>
          </w:p>
        </w:tc>
        <w:tc>
          <w:tcPr>
            <w:tcW w:w="830"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设立典当行及分支机构审批</w:t>
            </w:r>
          </w:p>
        </w:tc>
        <w:tc>
          <w:tcPr>
            <w:tcW w:w="739"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无</w:t>
            </w:r>
          </w:p>
        </w:tc>
        <w:tc>
          <w:tcPr>
            <w:tcW w:w="9752"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left"/>
              <w:rPr>
                <w:rFonts w:ascii="宋体" w:hAnsi="宋体" w:cs="宋体"/>
                <w:color w:val="000000" w:themeColor="text1"/>
                <w:kern w:val="0"/>
                <w:sz w:val="22"/>
              </w:rPr>
            </w:pPr>
            <w:r w:rsidRPr="00F141E6">
              <w:rPr>
                <w:rFonts w:ascii="宋体" w:hAnsi="宋体" w:cs="宋体" w:hint="eastAsia"/>
                <w:color w:val="000000" w:themeColor="text1"/>
                <w:kern w:val="0"/>
                <w:sz w:val="22"/>
              </w:rPr>
              <w:t xml:space="preserve">    1.</w:t>
            </w:r>
            <w:r w:rsidRPr="00F141E6">
              <w:rPr>
                <w:rFonts w:ascii="宋体" w:hAnsi="宋体" w:cs="宋体" w:hint="eastAsia"/>
                <w:color w:val="000000" w:themeColor="text1"/>
                <w:kern w:val="0"/>
                <w:sz w:val="22"/>
              </w:rPr>
              <w:t>《国务院对确需保留的行政审批项目设定行政许可的决定》（</w:t>
            </w:r>
            <w:r w:rsidRPr="00F141E6">
              <w:rPr>
                <w:rFonts w:ascii="宋体" w:hAnsi="宋体" w:cs="宋体" w:hint="eastAsia"/>
                <w:color w:val="000000" w:themeColor="text1"/>
                <w:kern w:val="0"/>
                <w:sz w:val="22"/>
              </w:rPr>
              <w:t>2004</w:t>
            </w:r>
            <w:r w:rsidRPr="00F141E6">
              <w:rPr>
                <w:rFonts w:ascii="宋体" w:hAnsi="宋体" w:cs="宋体" w:hint="eastAsia"/>
                <w:color w:val="000000" w:themeColor="text1"/>
                <w:kern w:val="0"/>
                <w:sz w:val="22"/>
              </w:rPr>
              <w:t>年</w:t>
            </w:r>
            <w:r w:rsidRPr="00F141E6">
              <w:rPr>
                <w:rFonts w:ascii="宋体" w:hAnsi="宋体" w:cs="宋体" w:hint="eastAsia"/>
                <w:color w:val="000000" w:themeColor="text1"/>
                <w:kern w:val="0"/>
                <w:sz w:val="22"/>
              </w:rPr>
              <w:t>6</w:t>
            </w:r>
            <w:r w:rsidRPr="00F141E6">
              <w:rPr>
                <w:rFonts w:ascii="宋体" w:hAnsi="宋体" w:cs="宋体" w:hint="eastAsia"/>
                <w:color w:val="000000" w:themeColor="text1"/>
                <w:kern w:val="0"/>
                <w:sz w:val="22"/>
              </w:rPr>
              <w:t>月国务院令第</w:t>
            </w:r>
            <w:r w:rsidRPr="00F141E6">
              <w:rPr>
                <w:rFonts w:ascii="宋体" w:hAnsi="宋体" w:cs="宋体" w:hint="eastAsia"/>
                <w:color w:val="000000" w:themeColor="text1"/>
                <w:kern w:val="0"/>
                <w:sz w:val="22"/>
              </w:rPr>
              <w:t>412</w:t>
            </w:r>
            <w:r w:rsidRPr="00F141E6">
              <w:rPr>
                <w:rFonts w:ascii="宋体" w:hAnsi="宋体" w:cs="宋体" w:hint="eastAsia"/>
                <w:color w:val="000000" w:themeColor="text1"/>
                <w:kern w:val="0"/>
                <w:sz w:val="22"/>
              </w:rPr>
              <w:t>号）第</w:t>
            </w:r>
            <w:r w:rsidRPr="00F141E6">
              <w:rPr>
                <w:rFonts w:ascii="宋体" w:hAnsi="宋体" w:cs="宋体" w:hint="eastAsia"/>
                <w:color w:val="000000" w:themeColor="text1"/>
                <w:kern w:val="0"/>
                <w:sz w:val="22"/>
              </w:rPr>
              <w:t>181</w:t>
            </w:r>
            <w:r w:rsidRPr="00F141E6">
              <w:rPr>
                <w:rFonts w:ascii="宋体" w:hAnsi="宋体" w:cs="宋体" w:hint="eastAsia"/>
                <w:color w:val="000000" w:themeColor="text1"/>
                <w:kern w:val="0"/>
                <w:sz w:val="22"/>
              </w:rPr>
              <w:t>项：“设立典当行及分支机构审批”实施机关为商务部。</w:t>
            </w:r>
            <w:r w:rsidRPr="00F141E6">
              <w:rPr>
                <w:rFonts w:ascii="宋体" w:hAnsi="宋体" w:cs="宋体" w:hint="eastAsia"/>
                <w:color w:val="000000" w:themeColor="text1"/>
                <w:kern w:val="0"/>
                <w:sz w:val="22"/>
              </w:rPr>
              <w:br/>
              <w:t xml:space="preserve">    2.</w:t>
            </w:r>
            <w:r w:rsidRPr="00F141E6">
              <w:rPr>
                <w:rFonts w:ascii="宋体" w:hAnsi="宋体" w:cs="宋体" w:hint="eastAsia"/>
                <w:color w:val="000000" w:themeColor="text1"/>
                <w:kern w:val="0"/>
                <w:sz w:val="22"/>
              </w:rPr>
              <w:t>《典当管理办法》（</w:t>
            </w:r>
            <w:r w:rsidRPr="00F141E6">
              <w:rPr>
                <w:rFonts w:ascii="宋体" w:hAnsi="宋体" w:cs="宋体" w:hint="eastAsia"/>
                <w:color w:val="000000" w:themeColor="text1"/>
                <w:kern w:val="0"/>
                <w:sz w:val="22"/>
              </w:rPr>
              <w:t>2005</w:t>
            </w:r>
            <w:r w:rsidRPr="00F141E6">
              <w:rPr>
                <w:rFonts w:ascii="宋体" w:hAnsi="宋体" w:cs="宋体" w:hint="eastAsia"/>
                <w:color w:val="000000" w:themeColor="text1"/>
                <w:kern w:val="0"/>
                <w:sz w:val="22"/>
              </w:rPr>
              <w:t>年</w:t>
            </w:r>
            <w:r w:rsidRPr="00F141E6">
              <w:rPr>
                <w:rFonts w:ascii="宋体" w:hAnsi="宋体" w:cs="宋体" w:hint="eastAsia"/>
                <w:color w:val="000000" w:themeColor="text1"/>
                <w:kern w:val="0"/>
                <w:sz w:val="22"/>
              </w:rPr>
              <w:t>2</w:t>
            </w:r>
            <w:r w:rsidRPr="00F141E6">
              <w:rPr>
                <w:rFonts w:ascii="宋体" w:hAnsi="宋体" w:cs="宋体" w:hint="eastAsia"/>
                <w:color w:val="000000" w:themeColor="text1"/>
                <w:kern w:val="0"/>
                <w:sz w:val="22"/>
              </w:rPr>
              <w:t>月商务部、公安部令第</w:t>
            </w:r>
            <w:r w:rsidRPr="00F141E6">
              <w:rPr>
                <w:rFonts w:ascii="宋体" w:hAnsi="宋体" w:cs="宋体" w:hint="eastAsia"/>
                <w:color w:val="000000" w:themeColor="text1"/>
                <w:kern w:val="0"/>
                <w:sz w:val="22"/>
              </w:rPr>
              <w:t>8</w:t>
            </w:r>
            <w:r w:rsidRPr="00F141E6">
              <w:rPr>
                <w:rFonts w:ascii="宋体" w:hAnsi="宋体" w:cs="宋体" w:hint="eastAsia"/>
                <w:color w:val="000000" w:themeColor="text1"/>
                <w:kern w:val="0"/>
                <w:sz w:val="22"/>
              </w:rPr>
              <w:t>号）第十五条：“收到设立典当行或者典当行申请设立分支机构的申请后，设区的市（地）级商务主管部门应当报省级商务主管部门审核，省级商务主管部门将审核意见和申请材料报送商务部，由商务部批准并颁发《典当经营许可证》。”</w:t>
            </w:r>
            <w:r w:rsidRPr="00F141E6">
              <w:rPr>
                <w:rFonts w:ascii="宋体" w:hAnsi="宋体" w:cs="宋体" w:hint="eastAsia"/>
                <w:color w:val="000000" w:themeColor="text1"/>
                <w:kern w:val="0"/>
                <w:sz w:val="22"/>
              </w:rPr>
              <w:t xml:space="preserve">                                       </w:t>
            </w:r>
            <w:r w:rsidRPr="00F141E6">
              <w:rPr>
                <w:rFonts w:ascii="宋体" w:hAnsi="宋体" w:cs="宋体" w:hint="eastAsia"/>
                <w:color w:val="000000" w:themeColor="text1"/>
                <w:kern w:val="0"/>
                <w:sz w:val="22"/>
              </w:rPr>
              <w:t xml:space="preserve">                                                                                             </w:t>
            </w:r>
            <w:r w:rsidRPr="00F141E6">
              <w:rPr>
                <w:rFonts w:ascii="宋体" w:hAnsi="宋体" w:cs="宋体" w:hint="eastAsia"/>
                <w:color w:val="000000" w:themeColor="text1"/>
                <w:kern w:val="0"/>
                <w:sz w:val="22"/>
              </w:rPr>
              <w:br/>
              <w:t xml:space="preserve">    3.</w:t>
            </w:r>
            <w:r w:rsidRPr="00F141E6">
              <w:rPr>
                <w:rFonts w:ascii="宋体" w:hAnsi="宋体" w:cs="宋体" w:hint="eastAsia"/>
                <w:color w:val="000000" w:themeColor="text1"/>
                <w:kern w:val="0"/>
                <w:sz w:val="22"/>
              </w:rPr>
              <w:t>《国务院关于第六批取消和调整行政审批项目的决定》（</w:t>
            </w:r>
            <w:r w:rsidRPr="00F141E6">
              <w:rPr>
                <w:rFonts w:ascii="宋体" w:hAnsi="宋体" w:cs="宋体" w:hint="eastAsia"/>
                <w:color w:val="000000" w:themeColor="text1"/>
                <w:kern w:val="0"/>
                <w:sz w:val="22"/>
              </w:rPr>
              <w:t>2012</w:t>
            </w:r>
            <w:r w:rsidRPr="00F141E6">
              <w:rPr>
                <w:rFonts w:ascii="宋体" w:hAnsi="宋体" w:cs="宋体" w:hint="eastAsia"/>
                <w:color w:val="000000" w:themeColor="text1"/>
                <w:kern w:val="0"/>
                <w:sz w:val="22"/>
              </w:rPr>
              <w:t>年</w:t>
            </w:r>
            <w:r w:rsidRPr="00F141E6">
              <w:rPr>
                <w:rFonts w:ascii="宋体" w:hAnsi="宋体" w:cs="宋体" w:hint="eastAsia"/>
                <w:color w:val="000000" w:themeColor="text1"/>
                <w:kern w:val="0"/>
                <w:sz w:val="22"/>
              </w:rPr>
              <w:t>9</w:t>
            </w:r>
            <w:r w:rsidRPr="00F141E6">
              <w:rPr>
                <w:rFonts w:ascii="宋体" w:hAnsi="宋体" w:cs="宋体" w:hint="eastAsia"/>
                <w:color w:val="000000" w:themeColor="text1"/>
                <w:kern w:val="0"/>
                <w:sz w:val="22"/>
              </w:rPr>
              <w:t>月国发〔</w:t>
            </w:r>
            <w:r w:rsidRPr="00F141E6">
              <w:rPr>
                <w:rFonts w:ascii="宋体" w:hAnsi="宋体" w:cs="宋体" w:hint="eastAsia"/>
                <w:color w:val="000000" w:themeColor="text1"/>
                <w:kern w:val="0"/>
                <w:sz w:val="22"/>
              </w:rPr>
              <w:t>2012</w:t>
            </w:r>
            <w:r w:rsidRPr="00F141E6">
              <w:rPr>
                <w:rFonts w:ascii="宋体" w:hAnsi="宋体" w:cs="宋体" w:hint="eastAsia"/>
                <w:color w:val="000000" w:themeColor="text1"/>
                <w:kern w:val="0"/>
                <w:sz w:val="22"/>
              </w:rPr>
              <w:t>〕</w:t>
            </w:r>
            <w:r w:rsidRPr="00F141E6">
              <w:rPr>
                <w:rFonts w:ascii="宋体" w:hAnsi="宋体" w:cs="宋体" w:hint="eastAsia"/>
                <w:color w:val="000000" w:themeColor="text1"/>
                <w:kern w:val="0"/>
                <w:sz w:val="22"/>
              </w:rPr>
              <w:t>52</w:t>
            </w:r>
            <w:r w:rsidRPr="00F141E6">
              <w:rPr>
                <w:rFonts w:ascii="宋体" w:hAnsi="宋体" w:cs="宋体" w:hint="eastAsia"/>
                <w:color w:val="000000" w:themeColor="text1"/>
                <w:kern w:val="0"/>
                <w:sz w:val="22"/>
              </w:rPr>
              <w:t>号）将“设立典当行及分支机构审批”下放至省级人民政府商务行政部门。</w:t>
            </w:r>
          </w:p>
        </w:tc>
        <w:tc>
          <w:tcPr>
            <w:tcW w:w="704"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典当行及分支机构</w:t>
            </w:r>
          </w:p>
        </w:tc>
        <w:tc>
          <w:tcPr>
            <w:tcW w:w="704"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30</w:t>
            </w:r>
            <w:r w:rsidRPr="00F141E6">
              <w:rPr>
                <w:rFonts w:ascii="宋体" w:hAnsi="宋体" w:cs="宋体" w:hint="eastAsia"/>
                <w:color w:val="000000" w:themeColor="text1"/>
                <w:kern w:val="0"/>
                <w:sz w:val="22"/>
              </w:rPr>
              <w:t>日</w:t>
            </w:r>
          </w:p>
        </w:tc>
        <w:tc>
          <w:tcPr>
            <w:tcW w:w="703"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20</w:t>
            </w:r>
            <w:r w:rsidRPr="00F141E6">
              <w:rPr>
                <w:rFonts w:ascii="宋体" w:hAnsi="宋体" w:cs="宋体" w:hint="eastAsia"/>
                <w:color w:val="000000" w:themeColor="text1"/>
                <w:kern w:val="0"/>
                <w:sz w:val="22"/>
              </w:rPr>
              <w:t>日</w:t>
            </w:r>
          </w:p>
        </w:tc>
        <w:tc>
          <w:tcPr>
            <w:tcW w:w="709" w:type="dxa"/>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r w:rsidRPr="00F141E6">
              <w:rPr>
                <w:rFonts w:ascii="宋体" w:hAnsi="宋体" w:cs="宋体" w:hint="eastAsia"/>
                <w:color w:val="000000" w:themeColor="text1"/>
                <w:kern w:val="0"/>
                <w:sz w:val="22"/>
              </w:rPr>
              <w:t>否</w:t>
            </w:r>
          </w:p>
        </w:tc>
        <w:tc>
          <w:tcPr>
            <w:tcW w:w="666" w:type="dxa"/>
            <w:gridSpan w:val="2"/>
            <w:tcBorders>
              <w:top w:val="nil"/>
              <w:left w:val="nil"/>
              <w:bottom w:val="single" w:sz="4" w:space="0" w:color="auto"/>
              <w:right w:val="single" w:sz="4" w:space="0" w:color="auto"/>
            </w:tcBorders>
            <w:shd w:val="clear" w:color="auto" w:fill="auto"/>
            <w:vAlign w:val="center"/>
          </w:tcPr>
          <w:p w:rsidR="00CC115E" w:rsidRPr="00F141E6" w:rsidRDefault="00086C0F">
            <w:pPr>
              <w:widowControl/>
              <w:jc w:val="center"/>
              <w:rPr>
                <w:rFonts w:ascii="宋体" w:hAnsi="宋体" w:cs="宋体"/>
                <w:color w:val="000000" w:themeColor="text1"/>
                <w:kern w:val="0"/>
                <w:sz w:val="22"/>
              </w:rPr>
            </w:pPr>
            <w:proofErr w:type="gramStart"/>
            <w:r w:rsidRPr="00F141E6">
              <w:rPr>
                <w:rFonts w:ascii="宋体" w:hAnsi="宋体" w:cs="宋体" w:hint="eastAsia"/>
                <w:color w:val="000000" w:themeColor="text1"/>
                <w:kern w:val="0"/>
                <w:sz w:val="22"/>
              </w:rPr>
              <w:t>流通业处</w:t>
            </w:r>
            <w:proofErr w:type="gramEnd"/>
          </w:p>
        </w:tc>
      </w:tr>
    </w:tbl>
    <w:p w:rsidR="00CC115E" w:rsidRPr="00F141E6" w:rsidRDefault="00CC115E" w:rsidP="00FA747F">
      <w:pPr>
        <w:rPr>
          <w:color w:val="000000" w:themeColor="text1"/>
        </w:rPr>
      </w:pPr>
    </w:p>
    <w:sectPr w:rsidR="00CC115E" w:rsidRPr="00F141E6" w:rsidSect="00CC115E">
      <w:headerReference w:type="default" r:id="rId8"/>
      <w:footerReference w:type="even" r:id="rId9"/>
      <w:footerReference w:type="default" r:id="rId10"/>
      <w:pgSz w:w="16838" w:h="11906" w:orient="landscape"/>
      <w:pgMar w:top="1134" w:right="1134" w:bottom="1134" w:left="1134" w:header="851" w:footer="851" w:gutter="0"/>
      <w:pgNumType w:start="1154"/>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C0F" w:rsidRDefault="00086C0F" w:rsidP="00CC115E">
      <w:r>
        <w:separator/>
      </w:r>
    </w:p>
  </w:endnote>
  <w:endnote w:type="continuationSeparator" w:id="0">
    <w:p w:rsidR="00086C0F" w:rsidRDefault="00086C0F" w:rsidP="00CC1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5E" w:rsidRDefault="00CC115E">
    <w:pPr>
      <w:pStyle w:val="a3"/>
      <w:framePr w:wrap="around" w:vAnchor="text" w:hAnchor="margin" w:xAlign="center" w:y="1"/>
      <w:rPr>
        <w:rStyle w:val="a7"/>
      </w:rPr>
    </w:pPr>
    <w:r>
      <w:fldChar w:fldCharType="begin"/>
    </w:r>
    <w:r w:rsidR="00086C0F">
      <w:rPr>
        <w:rStyle w:val="a7"/>
      </w:rPr>
      <w:instrText xml:space="preserve">PAGE  </w:instrText>
    </w:r>
    <w:r>
      <w:fldChar w:fldCharType="separate"/>
    </w:r>
    <w:r w:rsidR="00086C0F">
      <w:rPr>
        <w:rStyle w:val="a7"/>
      </w:rPr>
      <w:t xml:space="preserve"> </w:t>
    </w:r>
    <w:r>
      <w:fldChar w:fldCharType="end"/>
    </w:r>
  </w:p>
  <w:p w:rsidR="00CC115E" w:rsidRDefault="00CC115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5E" w:rsidRDefault="00086C0F">
    <w:pPr>
      <w:pStyle w:val="a3"/>
      <w:framePr w:wrap="around" w:vAnchor="text" w:hAnchor="margin" w:xAlign="center" w:y="1"/>
      <w:rPr>
        <w:rStyle w:val="a7"/>
        <w:sz w:val="21"/>
        <w:szCs w:val="21"/>
      </w:rPr>
    </w:pPr>
    <w:r>
      <w:rPr>
        <w:rStyle w:val="a7"/>
        <w:rFonts w:hint="eastAsia"/>
        <w:sz w:val="21"/>
        <w:szCs w:val="21"/>
      </w:rPr>
      <w:t>—</w:t>
    </w:r>
    <w:r>
      <w:rPr>
        <w:rStyle w:val="a7"/>
        <w:rFonts w:hint="eastAsia"/>
        <w:sz w:val="21"/>
        <w:szCs w:val="21"/>
      </w:rPr>
      <w:t xml:space="preserve"> </w:t>
    </w:r>
    <w:r w:rsidR="00CC115E">
      <w:rPr>
        <w:sz w:val="21"/>
        <w:szCs w:val="21"/>
      </w:rPr>
      <w:fldChar w:fldCharType="begin"/>
    </w:r>
    <w:r>
      <w:rPr>
        <w:rStyle w:val="a7"/>
        <w:sz w:val="21"/>
        <w:szCs w:val="21"/>
      </w:rPr>
      <w:instrText xml:space="preserve">PAGE  </w:instrText>
    </w:r>
    <w:r w:rsidR="00CC115E">
      <w:rPr>
        <w:sz w:val="21"/>
        <w:szCs w:val="21"/>
      </w:rPr>
      <w:fldChar w:fldCharType="separate"/>
    </w:r>
    <w:r w:rsidR="00FA747F">
      <w:rPr>
        <w:rStyle w:val="a7"/>
        <w:noProof/>
        <w:sz w:val="21"/>
        <w:szCs w:val="21"/>
      </w:rPr>
      <w:t>1157</w:t>
    </w:r>
    <w:r w:rsidR="00CC115E">
      <w:rPr>
        <w:sz w:val="21"/>
        <w:szCs w:val="21"/>
      </w:rPr>
      <w:fldChar w:fldCharType="end"/>
    </w:r>
    <w:r>
      <w:rPr>
        <w:rStyle w:val="a7"/>
        <w:rFonts w:hint="eastAsia"/>
        <w:sz w:val="21"/>
        <w:szCs w:val="21"/>
      </w:rPr>
      <w:t xml:space="preserve"> </w:t>
    </w:r>
    <w:r>
      <w:rPr>
        <w:rStyle w:val="a7"/>
        <w:rFonts w:hint="eastAsia"/>
        <w:sz w:val="21"/>
        <w:szCs w:val="21"/>
      </w:rPr>
      <w:t>—</w:t>
    </w:r>
  </w:p>
  <w:p w:rsidR="00CC115E" w:rsidRDefault="00CC115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C0F" w:rsidRDefault="00086C0F" w:rsidP="00CC115E">
      <w:r>
        <w:separator/>
      </w:r>
    </w:p>
  </w:footnote>
  <w:footnote w:type="continuationSeparator" w:id="0">
    <w:p w:rsidR="00086C0F" w:rsidRDefault="00086C0F" w:rsidP="00CC1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5E" w:rsidRDefault="00CC115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5D9D2"/>
    <w:multiLevelType w:val="singleLevel"/>
    <w:tmpl w:val="1BB5D9D2"/>
    <w:lvl w:ilvl="0">
      <w:start w:val="1"/>
      <w:numFmt w:val="decimal"/>
      <w:lvlText w:val="%1."/>
      <w:lvlJc w:val="left"/>
      <w:pPr>
        <w:tabs>
          <w:tab w:val="left" w:pos="312"/>
        </w:tabs>
      </w:pPr>
    </w:lvl>
  </w:abstractNum>
  <w:abstractNum w:abstractNumId="1">
    <w:nsid w:val="3BFE4E39"/>
    <w:multiLevelType w:val="singleLevel"/>
    <w:tmpl w:val="3BFE4E39"/>
    <w:lvl w:ilvl="0">
      <w:start w:val="1"/>
      <w:numFmt w:val="decimal"/>
      <w:lvlText w:val="%1."/>
      <w:lvlJc w:val="left"/>
      <w:pPr>
        <w:tabs>
          <w:tab w:val="left" w:pos="312"/>
        </w:tabs>
        <w:ind w:left="40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5F11937"/>
    <w:rsid w:val="00086C0F"/>
    <w:rsid w:val="00CC115E"/>
    <w:rsid w:val="00F141E6"/>
    <w:rsid w:val="00FA747F"/>
    <w:rsid w:val="02FD317A"/>
    <w:rsid w:val="03A444AB"/>
    <w:rsid w:val="05F11937"/>
    <w:rsid w:val="08E90E98"/>
    <w:rsid w:val="0A5526BF"/>
    <w:rsid w:val="0E2063AA"/>
    <w:rsid w:val="159A3476"/>
    <w:rsid w:val="15BE0383"/>
    <w:rsid w:val="181777F5"/>
    <w:rsid w:val="20715EF2"/>
    <w:rsid w:val="234D47E0"/>
    <w:rsid w:val="27534194"/>
    <w:rsid w:val="281A3D2A"/>
    <w:rsid w:val="2AF37F7A"/>
    <w:rsid w:val="2B276AF9"/>
    <w:rsid w:val="2EAE19A5"/>
    <w:rsid w:val="2F073FE1"/>
    <w:rsid w:val="316803B8"/>
    <w:rsid w:val="33A71560"/>
    <w:rsid w:val="448E14A4"/>
    <w:rsid w:val="4BEB203C"/>
    <w:rsid w:val="53EF38B1"/>
    <w:rsid w:val="5BBA418C"/>
    <w:rsid w:val="61DD6D85"/>
    <w:rsid w:val="6D535020"/>
    <w:rsid w:val="74243429"/>
    <w:rsid w:val="7B5316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11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C115E"/>
    <w:pPr>
      <w:tabs>
        <w:tab w:val="center" w:pos="4153"/>
        <w:tab w:val="right" w:pos="8306"/>
      </w:tabs>
      <w:snapToGrid w:val="0"/>
      <w:jc w:val="left"/>
    </w:pPr>
    <w:rPr>
      <w:sz w:val="18"/>
      <w:szCs w:val="18"/>
    </w:rPr>
  </w:style>
  <w:style w:type="paragraph" w:styleId="a4">
    <w:name w:val="header"/>
    <w:basedOn w:val="a"/>
    <w:qFormat/>
    <w:rsid w:val="00CC115E"/>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C115E"/>
    <w:pPr>
      <w:spacing w:beforeAutospacing="1" w:afterAutospacing="1"/>
      <w:jc w:val="left"/>
    </w:pPr>
    <w:rPr>
      <w:kern w:val="0"/>
      <w:sz w:val="24"/>
    </w:rPr>
  </w:style>
  <w:style w:type="character" w:styleId="a6">
    <w:name w:val="Strong"/>
    <w:basedOn w:val="a0"/>
    <w:qFormat/>
    <w:rsid w:val="00CC115E"/>
    <w:rPr>
      <w:b/>
    </w:rPr>
  </w:style>
  <w:style w:type="character" w:styleId="a7">
    <w:name w:val="page number"/>
    <w:basedOn w:val="a0"/>
    <w:qFormat/>
    <w:rsid w:val="00CC115E"/>
  </w:style>
  <w:style w:type="character" w:styleId="a8">
    <w:name w:val="FollowedHyperlink"/>
    <w:basedOn w:val="a0"/>
    <w:qFormat/>
    <w:rsid w:val="00CC115E"/>
    <w:rPr>
      <w:color w:val="000000"/>
      <w:u w:val="none"/>
    </w:rPr>
  </w:style>
  <w:style w:type="character" w:styleId="a9">
    <w:name w:val="Emphasis"/>
    <w:basedOn w:val="a0"/>
    <w:qFormat/>
    <w:rsid w:val="00CC115E"/>
  </w:style>
  <w:style w:type="character" w:styleId="aa">
    <w:name w:val="Hyperlink"/>
    <w:basedOn w:val="a0"/>
    <w:qFormat/>
    <w:rsid w:val="00CC115E"/>
    <w:rPr>
      <w:color w:val="000000"/>
      <w:u w:val="none"/>
    </w:rPr>
  </w:style>
  <w:style w:type="character" w:customStyle="1" w:styleId="more">
    <w:name w:val="more"/>
    <w:basedOn w:val="a0"/>
    <w:qFormat/>
    <w:rsid w:val="00CC115E"/>
    <w:rPr>
      <w:color w:val="666666"/>
      <w:sz w:val="18"/>
      <w:szCs w:val="18"/>
    </w:rPr>
  </w:style>
  <w:style w:type="character" w:customStyle="1" w:styleId="bg01">
    <w:name w:val="bg01"/>
    <w:basedOn w:val="a0"/>
    <w:qFormat/>
    <w:rsid w:val="00CC115E"/>
  </w:style>
  <w:style w:type="character" w:customStyle="1" w:styleId="tabg">
    <w:name w:val="tabg"/>
    <w:basedOn w:val="a0"/>
    <w:qFormat/>
    <w:rsid w:val="00CC115E"/>
    <w:rPr>
      <w:rFonts w:ascii="微软雅黑" w:eastAsia="微软雅黑" w:hAnsi="微软雅黑" w:cs="微软雅黑"/>
      <w:color w:val="FFFFFF"/>
      <w:sz w:val="27"/>
      <w:szCs w:val="27"/>
    </w:rPr>
  </w:style>
  <w:style w:type="character" w:customStyle="1" w:styleId="bg02">
    <w:name w:val="bg02"/>
    <w:basedOn w:val="a0"/>
    <w:qFormat/>
    <w:rsid w:val="00CC11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4</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liu</cp:lastModifiedBy>
  <cp:revision>2</cp:revision>
  <dcterms:created xsi:type="dcterms:W3CDTF">2018-12-28T06:13:00Z</dcterms:created>
  <dcterms:modified xsi:type="dcterms:W3CDTF">2018-12-28T06:13:00Z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