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8C979" w14:textId="77777777" w:rsidR="00ED5839" w:rsidRPr="00F95A3E" w:rsidRDefault="00ED5839" w:rsidP="00ED5839">
      <w:pPr>
        <w:spacing w:line="580" w:lineRule="exact"/>
        <w:ind w:left="193"/>
        <w:rPr>
          <w:rFonts w:ascii="黑体" w:eastAsia="黑体" w:hAnsi="黑体"/>
          <w:bCs/>
          <w:sz w:val="32"/>
          <w:szCs w:val="32"/>
        </w:rPr>
      </w:pPr>
      <w:r w:rsidRPr="00F95A3E">
        <w:rPr>
          <w:rFonts w:ascii="黑体" w:eastAsia="黑体" w:hAnsi="黑体" w:hint="eastAsia"/>
          <w:bCs/>
          <w:sz w:val="32"/>
          <w:szCs w:val="32"/>
        </w:rPr>
        <w:t>附件</w:t>
      </w:r>
      <w:r w:rsidRPr="00F95A3E">
        <w:rPr>
          <w:rFonts w:ascii="黑体" w:eastAsia="黑体" w:hAnsi="黑体"/>
          <w:bCs/>
          <w:sz w:val="32"/>
          <w:szCs w:val="32"/>
        </w:rPr>
        <w:t>1</w:t>
      </w:r>
    </w:p>
    <w:p w14:paraId="5555EA3E" w14:textId="77777777" w:rsidR="00ED5839" w:rsidRPr="002F691B" w:rsidRDefault="00ED5839" w:rsidP="00ED5839">
      <w:pPr>
        <w:spacing w:line="580" w:lineRule="exact"/>
        <w:ind w:left="193"/>
        <w:rPr>
          <w:rFonts w:ascii="宋体"/>
          <w:bCs/>
          <w:sz w:val="44"/>
          <w:szCs w:val="44"/>
        </w:rPr>
      </w:pPr>
    </w:p>
    <w:p w14:paraId="5C082AB5" w14:textId="77777777" w:rsidR="00ED5839" w:rsidRPr="002F691B" w:rsidRDefault="00ED5839" w:rsidP="00ED5839">
      <w:pPr>
        <w:spacing w:line="580" w:lineRule="exact"/>
        <w:ind w:left="193"/>
        <w:jc w:val="center"/>
        <w:rPr>
          <w:rFonts w:ascii="方正小标宋简体" w:eastAsia="方正小标宋简体" w:hAnsi="宋体"/>
          <w:bCs/>
          <w:sz w:val="44"/>
          <w:szCs w:val="44"/>
        </w:rPr>
      </w:pPr>
      <w:r w:rsidRPr="002F691B">
        <w:rPr>
          <w:rFonts w:ascii="方正小标宋简体" w:eastAsia="方正小标宋简体" w:hAnsi="宋体" w:hint="eastAsia"/>
          <w:bCs/>
          <w:sz w:val="44"/>
          <w:szCs w:val="44"/>
        </w:rPr>
        <w:t>山东省家政服务业信用体系建设实施方案</w:t>
      </w:r>
    </w:p>
    <w:p w14:paraId="405B47F5" w14:textId="77777777" w:rsidR="00ED5839" w:rsidRPr="002F691B" w:rsidRDefault="00ED5839" w:rsidP="00ED5839">
      <w:pPr>
        <w:spacing w:line="580" w:lineRule="exact"/>
        <w:ind w:left="193"/>
        <w:rPr>
          <w:rFonts w:ascii="仿宋_GB2312" w:eastAsia="仿宋_GB2312"/>
          <w:bCs/>
          <w:sz w:val="32"/>
          <w:szCs w:val="32"/>
        </w:rPr>
      </w:pPr>
    </w:p>
    <w:p w14:paraId="08E4528E" w14:textId="77777777" w:rsidR="00ED5839" w:rsidRPr="002F691B" w:rsidRDefault="00ED5839" w:rsidP="00ED5839">
      <w:pPr>
        <w:spacing w:line="580" w:lineRule="exact"/>
        <w:ind w:left="193" w:firstLineChars="200" w:firstLine="668"/>
        <w:rPr>
          <w:rFonts w:ascii="仿宋_GB2312" w:eastAsia="仿宋_GB2312" w:hAnsi="仿宋_GB2312"/>
          <w:sz w:val="32"/>
          <w:szCs w:val="32"/>
        </w:rPr>
      </w:pPr>
      <w:r w:rsidRPr="002F691B">
        <w:rPr>
          <w:rFonts w:ascii="仿宋_GB2312" w:eastAsia="仿宋_GB2312" w:hint="eastAsia"/>
          <w:bCs/>
          <w:sz w:val="32"/>
          <w:szCs w:val="32"/>
        </w:rPr>
        <w:t>为贯彻落实《国务院办公厅关于促进家政服务业提质扩容的意见》（国办发</w:t>
      </w:r>
      <w:r w:rsidRPr="002F691B">
        <w:rPr>
          <w:rFonts w:ascii="仿宋_GB2312" w:eastAsia="仿宋_GB2312"/>
          <w:bCs/>
          <w:sz w:val="32"/>
          <w:szCs w:val="32"/>
        </w:rPr>
        <w:t>[2019]30</w:t>
      </w:r>
      <w:r w:rsidRPr="002F691B">
        <w:rPr>
          <w:rFonts w:ascii="仿宋_GB2312" w:eastAsia="仿宋_GB2312" w:hint="eastAsia"/>
          <w:bCs/>
          <w:sz w:val="32"/>
          <w:szCs w:val="32"/>
        </w:rPr>
        <w:t>号）和《关于建立家政服务业信用体系建设的指导意见》（商</w:t>
      </w:r>
      <w:proofErr w:type="gramStart"/>
      <w:r w:rsidRPr="002F691B">
        <w:rPr>
          <w:rFonts w:ascii="仿宋_GB2312" w:eastAsia="仿宋_GB2312" w:hint="eastAsia"/>
          <w:bCs/>
          <w:sz w:val="32"/>
          <w:szCs w:val="32"/>
        </w:rPr>
        <w:t>服贸函</w:t>
      </w:r>
      <w:proofErr w:type="gramEnd"/>
      <w:r w:rsidRPr="002F691B">
        <w:rPr>
          <w:rFonts w:ascii="仿宋_GB2312" w:eastAsia="仿宋_GB2312"/>
          <w:bCs/>
          <w:sz w:val="32"/>
          <w:szCs w:val="32"/>
        </w:rPr>
        <w:t>[2019]269</w:t>
      </w:r>
      <w:r w:rsidRPr="002F691B">
        <w:rPr>
          <w:rFonts w:ascii="仿宋_GB2312" w:eastAsia="仿宋_GB2312" w:hint="eastAsia"/>
          <w:bCs/>
          <w:sz w:val="32"/>
          <w:szCs w:val="32"/>
        </w:rPr>
        <w:t>号）等文件精神，加快推进我省家政服务业信用体系建设，进一步规范家政服务业发展，更好满足人民群众日益增长的美好生活需要，制定本实施方案。</w:t>
      </w:r>
    </w:p>
    <w:p w14:paraId="3A3FCF2D" w14:textId="77777777" w:rsidR="00ED5839" w:rsidRPr="002F691B" w:rsidRDefault="00ED5839" w:rsidP="00ED5839">
      <w:pPr>
        <w:spacing w:line="580" w:lineRule="exact"/>
        <w:ind w:left="193" w:firstLineChars="200" w:firstLine="668"/>
        <w:rPr>
          <w:rFonts w:ascii="黑体" w:eastAsia="黑体" w:hAnsi="黑体" w:cs="黑体"/>
          <w:sz w:val="32"/>
          <w:szCs w:val="32"/>
        </w:rPr>
      </w:pPr>
      <w:r w:rsidRPr="002F691B">
        <w:rPr>
          <w:rFonts w:ascii="黑体" w:eastAsia="黑体" w:hAnsi="黑体" w:cs="黑体" w:hint="eastAsia"/>
          <w:sz w:val="32"/>
          <w:szCs w:val="32"/>
        </w:rPr>
        <w:t>一、总体思路</w:t>
      </w:r>
    </w:p>
    <w:p w14:paraId="3CFBD707" w14:textId="77777777" w:rsidR="00ED5839" w:rsidRPr="002F691B" w:rsidRDefault="00ED5839" w:rsidP="00ED5839">
      <w:pPr>
        <w:spacing w:line="580" w:lineRule="exact"/>
        <w:ind w:left="193" w:firstLineChars="200" w:firstLine="668"/>
        <w:rPr>
          <w:rFonts w:ascii="仿宋_GB2312" w:eastAsia="仿宋_GB2312"/>
          <w:sz w:val="32"/>
          <w:szCs w:val="32"/>
        </w:rPr>
      </w:pPr>
      <w:r w:rsidRPr="002F691B">
        <w:rPr>
          <w:rFonts w:ascii="仿宋_GB2312" w:eastAsia="仿宋_GB2312" w:hint="eastAsia"/>
          <w:bCs/>
          <w:sz w:val="32"/>
          <w:szCs w:val="32"/>
        </w:rPr>
        <w:t>坚持“政府引导、企业为主</w:t>
      </w:r>
      <w:r w:rsidRPr="002F691B">
        <w:rPr>
          <w:rFonts w:ascii="仿宋_GB2312" w:eastAsia="仿宋_GB2312" w:hAnsi="宋体" w:cs="宋体" w:hint="eastAsia"/>
          <w:sz w:val="32"/>
          <w:shd w:val="clear" w:color="auto" w:fill="FFFFFF"/>
        </w:rPr>
        <w:t>、分步实施、强化应用”原则，以构建信用为核心的新型行业管理体系为目标，以推进信用记录制度化为重点，</w:t>
      </w:r>
      <w:r w:rsidRPr="002F691B">
        <w:rPr>
          <w:rFonts w:ascii="仿宋_GB2312" w:eastAsia="仿宋_GB2312" w:hint="eastAsia"/>
          <w:sz w:val="32"/>
          <w:szCs w:val="32"/>
        </w:rPr>
        <w:t>依托商务部业务系统统一平台，借助中央服务业发展资金引导，推动各市将大型家政企业特别是</w:t>
      </w:r>
      <w:r w:rsidRPr="002F691B">
        <w:rPr>
          <w:rFonts w:ascii="仿宋_GB2312" w:eastAsia="仿宋_GB2312"/>
          <w:sz w:val="32"/>
          <w:szCs w:val="32"/>
        </w:rPr>
        <w:t>“</w:t>
      </w:r>
      <w:r w:rsidRPr="002F691B">
        <w:rPr>
          <w:rFonts w:ascii="仿宋_GB2312" w:eastAsia="仿宋_GB2312" w:hint="eastAsia"/>
          <w:sz w:val="32"/>
          <w:szCs w:val="32"/>
        </w:rPr>
        <w:t>百城万村</w:t>
      </w:r>
      <w:r w:rsidRPr="002F691B">
        <w:rPr>
          <w:rFonts w:ascii="仿宋_GB2312" w:eastAsia="仿宋_GB2312"/>
          <w:sz w:val="32"/>
          <w:szCs w:val="32"/>
        </w:rPr>
        <w:t>”</w:t>
      </w:r>
      <w:r w:rsidRPr="002F691B">
        <w:rPr>
          <w:rFonts w:ascii="仿宋_GB2312" w:eastAsia="仿宋_GB2312" w:hint="eastAsia"/>
          <w:sz w:val="32"/>
          <w:szCs w:val="32"/>
        </w:rPr>
        <w:t>家政扶贫企业及家政服务员信用信息纳入商务部业务系统统一平台管理，在此基础上推进家政服务员和家政企业信用记录的整合应用，逐步建立健全我省家政服务业行业信用体系，营造诚实守信的发展环境，促进全省家政服务业提质扩容。</w:t>
      </w:r>
    </w:p>
    <w:p w14:paraId="2474EDAE" w14:textId="77777777" w:rsidR="00ED5839" w:rsidRPr="002F691B" w:rsidRDefault="00ED5839" w:rsidP="00ED5839">
      <w:pPr>
        <w:spacing w:line="580" w:lineRule="exact"/>
        <w:ind w:left="193" w:firstLineChars="200" w:firstLine="668"/>
        <w:rPr>
          <w:rFonts w:ascii="黑体" w:eastAsia="黑体" w:hAnsi="黑体" w:cs="黑体"/>
          <w:sz w:val="32"/>
          <w:szCs w:val="32"/>
        </w:rPr>
      </w:pPr>
      <w:r w:rsidRPr="002F691B">
        <w:rPr>
          <w:rFonts w:ascii="黑体" w:eastAsia="黑体" w:hAnsi="黑体" w:cs="黑体" w:hint="eastAsia"/>
          <w:sz w:val="32"/>
          <w:szCs w:val="32"/>
        </w:rPr>
        <w:t>二、工作任务</w:t>
      </w:r>
    </w:p>
    <w:p w14:paraId="34CEE04A" w14:textId="77777777" w:rsidR="00ED5839" w:rsidRPr="002F691B" w:rsidRDefault="00ED5839" w:rsidP="00ED5839">
      <w:pPr>
        <w:adjustRightInd w:val="0"/>
        <w:snapToGrid w:val="0"/>
        <w:spacing w:line="580" w:lineRule="exact"/>
        <w:ind w:left="193" w:firstLineChars="200" w:firstLine="668"/>
        <w:rPr>
          <w:rFonts w:ascii="仿宋_GB2312" w:eastAsia="仿宋_GB2312" w:hAnsi="仿宋" w:cs="仿宋"/>
          <w:sz w:val="32"/>
          <w:szCs w:val="32"/>
        </w:rPr>
      </w:pPr>
      <w:r w:rsidRPr="002F691B">
        <w:rPr>
          <w:rFonts w:ascii="仿宋_GB2312" w:eastAsia="仿宋_GB2312" w:hAnsi="仿宋" w:cs="仿宋" w:hint="eastAsia"/>
          <w:sz w:val="32"/>
          <w:szCs w:val="32"/>
        </w:rPr>
        <w:t>（一）组织和指导全省家政企业加入商务部统一业务平</w:t>
      </w:r>
      <w:r w:rsidRPr="002F691B">
        <w:rPr>
          <w:rFonts w:ascii="仿宋_GB2312" w:eastAsia="仿宋_GB2312" w:hAnsi="仿宋" w:cs="仿宋" w:hint="eastAsia"/>
          <w:sz w:val="32"/>
          <w:szCs w:val="32"/>
        </w:rPr>
        <w:lastRenderedPageBreak/>
        <w:t>台，争取先期实现</w:t>
      </w:r>
      <w:r w:rsidRPr="002F691B">
        <w:rPr>
          <w:rFonts w:ascii="仿宋_GB2312" w:eastAsia="仿宋_GB2312" w:hAnsi="仿宋" w:cs="仿宋"/>
          <w:sz w:val="32"/>
          <w:szCs w:val="32"/>
        </w:rPr>
        <w:t>5</w:t>
      </w:r>
      <w:r w:rsidRPr="002F691B">
        <w:rPr>
          <w:rFonts w:ascii="仿宋_GB2312" w:eastAsia="仿宋_GB2312" w:hAnsi="仿宋" w:cs="仿宋" w:hint="eastAsia"/>
          <w:sz w:val="32"/>
          <w:szCs w:val="32"/>
        </w:rPr>
        <w:t>万名家政服务员在平台建立信用记录。</w:t>
      </w:r>
    </w:p>
    <w:p w14:paraId="7F7F3392" w14:textId="77777777" w:rsidR="00ED5839" w:rsidRPr="002F691B" w:rsidRDefault="00ED5839" w:rsidP="00ED5839">
      <w:pPr>
        <w:adjustRightInd w:val="0"/>
        <w:snapToGrid w:val="0"/>
        <w:spacing w:line="580" w:lineRule="exact"/>
        <w:ind w:left="193" w:firstLine="640"/>
        <w:rPr>
          <w:rFonts w:ascii="仿宋_GB2312" w:eastAsia="仿宋_GB2312" w:hAnsi="仿宋" w:cs="仿宋"/>
          <w:sz w:val="32"/>
          <w:szCs w:val="32"/>
        </w:rPr>
      </w:pPr>
      <w:r w:rsidRPr="002F691B">
        <w:rPr>
          <w:rFonts w:ascii="仿宋_GB2312" w:eastAsia="仿宋_GB2312" w:hAnsi="仿宋" w:cs="仿宋" w:hint="eastAsia"/>
          <w:sz w:val="32"/>
          <w:szCs w:val="32"/>
        </w:rPr>
        <w:t>（二）开展政策宣讲及业务培训。通过政策宣讲、业务培训，让广大家政企业充分知晓相关政策，了解信用体系建设的意义及具体要求，做好相关工作。</w:t>
      </w:r>
    </w:p>
    <w:p w14:paraId="4DEA6D30" w14:textId="77777777" w:rsidR="00ED5839" w:rsidRPr="002F691B" w:rsidRDefault="00ED5839" w:rsidP="00ED5839">
      <w:pPr>
        <w:adjustRightInd w:val="0"/>
        <w:snapToGrid w:val="0"/>
        <w:spacing w:line="580" w:lineRule="exact"/>
        <w:ind w:left="193" w:firstLine="640"/>
        <w:rPr>
          <w:rFonts w:ascii="仿宋_GB2312" w:eastAsia="仿宋_GB2312" w:hAnsi="仿宋" w:cs="仿宋"/>
          <w:sz w:val="32"/>
          <w:szCs w:val="32"/>
        </w:rPr>
      </w:pPr>
      <w:r w:rsidRPr="002F691B">
        <w:rPr>
          <w:rFonts w:ascii="仿宋_GB2312" w:eastAsia="仿宋_GB2312" w:hAnsi="仿宋" w:cs="仿宋" w:hint="eastAsia"/>
          <w:sz w:val="32"/>
          <w:szCs w:val="32"/>
        </w:rPr>
        <w:t>（三）开展诚信家政宣传。</w:t>
      </w:r>
      <w:r w:rsidRPr="002F691B">
        <w:rPr>
          <w:rFonts w:ascii="仿宋_GB2312" w:eastAsia="仿宋_GB2312" w:hAnsi="仿宋_GB2312" w:cs="仿宋_GB2312" w:hint="eastAsia"/>
          <w:sz w:val="32"/>
          <w:szCs w:val="32"/>
        </w:rPr>
        <w:t>通过报纸、电视、网络、自媒体等多种媒体渠道，广泛宣传诚信家政平台和诚信家政企业，让消费者知晓并优先选择诚信家政企业的服务。</w:t>
      </w:r>
    </w:p>
    <w:p w14:paraId="356B9BBC" w14:textId="77777777" w:rsidR="00ED5839" w:rsidRPr="002F691B" w:rsidRDefault="00ED5839" w:rsidP="00ED5839">
      <w:pPr>
        <w:adjustRightInd w:val="0"/>
        <w:snapToGrid w:val="0"/>
        <w:spacing w:line="580" w:lineRule="exact"/>
        <w:ind w:left="193" w:firstLine="640"/>
        <w:rPr>
          <w:rFonts w:ascii="仿宋_GB2312" w:eastAsia="仿宋_GB2312" w:hAnsi="仿宋" w:cs="仿宋"/>
          <w:color w:val="FF0000"/>
          <w:sz w:val="32"/>
          <w:szCs w:val="32"/>
        </w:rPr>
      </w:pPr>
      <w:r w:rsidRPr="002F691B">
        <w:rPr>
          <w:rFonts w:ascii="仿宋_GB2312" w:eastAsia="仿宋_GB2312" w:hAnsi="仿宋" w:cs="仿宋" w:hint="eastAsia"/>
          <w:sz w:val="32"/>
          <w:szCs w:val="32"/>
        </w:rPr>
        <w:t>（四）推进家政服务标准化建设。围绕家政信用体系建设研究制定相关标准和规范。</w:t>
      </w:r>
    </w:p>
    <w:p w14:paraId="7C425834" w14:textId="77777777" w:rsidR="00ED5839" w:rsidRPr="002F691B" w:rsidRDefault="00ED5839" w:rsidP="00ED5839">
      <w:pPr>
        <w:spacing w:line="580" w:lineRule="exact"/>
        <w:ind w:left="193" w:firstLineChars="200" w:firstLine="668"/>
        <w:rPr>
          <w:rFonts w:ascii="黑体" w:eastAsia="黑体" w:hAnsi="黑体" w:cs="黑体"/>
          <w:sz w:val="32"/>
          <w:szCs w:val="32"/>
        </w:rPr>
      </w:pPr>
      <w:r w:rsidRPr="002F691B">
        <w:rPr>
          <w:rFonts w:ascii="黑体" w:eastAsia="黑体" w:hAnsi="黑体" w:cs="黑体" w:hint="eastAsia"/>
          <w:sz w:val="32"/>
          <w:szCs w:val="32"/>
        </w:rPr>
        <w:t>三、资金使用原则、支持方式及方向</w:t>
      </w:r>
    </w:p>
    <w:p w14:paraId="183ECC16" w14:textId="77777777" w:rsidR="00ED5839" w:rsidRPr="002F691B" w:rsidRDefault="00ED5839" w:rsidP="00ED5839">
      <w:pPr>
        <w:adjustRightInd w:val="0"/>
        <w:snapToGrid w:val="0"/>
        <w:spacing w:line="580" w:lineRule="exact"/>
        <w:ind w:left="193" w:firstLineChars="200" w:firstLine="652"/>
        <w:rPr>
          <w:rFonts w:ascii="仿宋_GB2312" w:eastAsia="仿宋_GB2312" w:hAnsi="仿宋_GB2312"/>
          <w:sz w:val="32"/>
          <w:szCs w:val="32"/>
        </w:rPr>
      </w:pPr>
      <w:r w:rsidRPr="00F95A3E">
        <w:rPr>
          <w:rFonts w:ascii="仿宋_GB2312" w:eastAsia="仿宋_GB2312" w:hAnsi="仿宋_GB2312" w:hint="eastAsia"/>
          <w:spacing w:val="-4"/>
          <w:sz w:val="32"/>
          <w:szCs w:val="32"/>
        </w:rPr>
        <w:t>（一）资金使用原则。</w:t>
      </w:r>
      <w:proofErr w:type="gramStart"/>
      <w:r w:rsidRPr="00F95A3E">
        <w:rPr>
          <w:rFonts w:ascii="仿宋_GB2312" w:eastAsia="仿宋_GB2312" w:hAnsi="仿宋_GB2312" w:cs="仿宋_GB2312" w:hint="eastAsia"/>
          <w:spacing w:val="-4"/>
          <w:sz w:val="32"/>
          <w:szCs w:val="32"/>
        </w:rPr>
        <w:t>本资金</w:t>
      </w:r>
      <w:proofErr w:type="gramEnd"/>
      <w:r w:rsidRPr="00F95A3E">
        <w:rPr>
          <w:rFonts w:ascii="仿宋_GB2312" w:eastAsia="仿宋_GB2312" w:hAnsi="仿宋_GB2312" w:cs="仿宋_GB2312" w:hint="eastAsia"/>
          <w:spacing w:val="-4"/>
          <w:sz w:val="32"/>
          <w:szCs w:val="32"/>
        </w:rPr>
        <w:t>是指财政部在《关于下达</w:t>
      </w:r>
      <w:r w:rsidRPr="00F95A3E">
        <w:rPr>
          <w:rFonts w:ascii="仿宋_GB2312" w:eastAsia="仿宋_GB2312" w:hAnsi="仿宋_GB2312" w:cs="仿宋_GB2312"/>
          <w:spacing w:val="-4"/>
          <w:sz w:val="32"/>
          <w:szCs w:val="32"/>
        </w:rPr>
        <w:t>2019</w:t>
      </w:r>
      <w:r w:rsidRPr="002F691B">
        <w:rPr>
          <w:rFonts w:ascii="仿宋_GB2312" w:eastAsia="仿宋_GB2312" w:hAnsi="仿宋_GB2312" w:cs="仿宋_GB2312" w:hint="eastAsia"/>
          <w:sz w:val="32"/>
          <w:szCs w:val="32"/>
        </w:rPr>
        <w:t>年服务业发展资金（第二批）预算的通知》（</w:t>
      </w:r>
      <w:proofErr w:type="gramStart"/>
      <w:r w:rsidRPr="002F691B">
        <w:rPr>
          <w:rFonts w:ascii="仿宋_GB2312" w:eastAsia="仿宋_GB2312" w:hAnsi="仿宋_GB2312" w:cs="仿宋_GB2312" w:hint="eastAsia"/>
          <w:sz w:val="32"/>
          <w:szCs w:val="32"/>
        </w:rPr>
        <w:t>财建</w:t>
      </w:r>
      <w:proofErr w:type="gramEnd"/>
      <w:r w:rsidRPr="002F691B">
        <w:rPr>
          <w:rFonts w:ascii="仿宋_GB2312" w:eastAsia="仿宋_GB2312" w:hAnsi="仿宋_GB2312" w:cs="仿宋_GB2312"/>
          <w:sz w:val="32"/>
          <w:szCs w:val="32"/>
        </w:rPr>
        <w:t>[2019]306</w:t>
      </w:r>
      <w:r w:rsidRPr="002F691B">
        <w:rPr>
          <w:rFonts w:ascii="仿宋_GB2312" w:eastAsia="仿宋_GB2312" w:hAnsi="仿宋_GB2312" w:cs="仿宋_GB2312" w:hint="eastAsia"/>
          <w:sz w:val="32"/>
          <w:szCs w:val="32"/>
        </w:rPr>
        <w:t>号）中规定的资金，项目名称为服务业发展资金（家政服务业信用体系建设）。</w:t>
      </w:r>
      <w:r w:rsidRPr="002F691B">
        <w:rPr>
          <w:rFonts w:ascii="仿宋_GB2312" w:eastAsia="仿宋_GB2312" w:hAnsi="仿宋_GB2312" w:hint="eastAsia"/>
          <w:sz w:val="32"/>
          <w:szCs w:val="32"/>
        </w:rPr>
        <w:t>资金使用严格按照国家规定的要求，遵循“专款专用”原则。各市要结合本地区实际情况，制定本地区的工作实施方案和资金管理办法，报省财政厅、省商务厅备案。</w:t>
      </w:r>
    </w:p>
    <w:p w14:paraId="3C2831F2" w14:textId="77777777" w:rsidR="00ED5839" w:rsidRPr="002F691B" w:rsidRDefault="00ED5839" w:rsidP="00ED5839">
      <w:pPr>
        <w:adjustRightInd w:val="0"/>
        <w:snapToGrid w:val="0"/>
        <w:spacing w:line="580" w:lineRule="exact"/>
        <w:ind w:left="193" w:firstLineChars="200" w:firstLine="668"/>
        <w:rPr>
          <w:rFonts w:ascii="仿宋_GB2312" w:eastAsia="仿宋_GB2312" w:hAnsi="仿宋_GB2312" w:cs="仿宋_GB2312"/>
          <w:sz w:val="32"/>
          <w:szCs w:val="32"/>
        </w:rPr>
      </w:pPr>
      <w:r w:rsidRPr="002F691B">
        <w:rPr>
          <w:rFonts w:ascii="仿宋_GB2312" w:eastAsia="仿宋_GB2312" w:hAnsi="仿宋_GB2312" w:hint="eastAsia"/>
          <w:sz w:val="32"/>
          <w:szCs w:val="32"/>
        </w:rPr>
        <w:t>（二）支持方式。</w:t>
      </w:r>
      <w:r w:rsidRPr="002F691B">
        <w:rPr>
          <w:rFonts w:ascii="仿宋_GB2312" w:eastAsia="仿宋_GB2312" w:hAnsi="仿宋_GB2312" w:cs="仿宋_GB2312" w:hint="eastAsia"/>
          <w:sz w:val="32"/>
          <w:szCs w:val="32"/>
        </w:rPr>
        <w:t>采取财政补助、以奖代补、政府购买服务的形式对参与单位或组织提供支持。资金支持有关活动时间为从</w:t>
      </w:r>
      <w:r w:rsidRPr="002F691B">
        <w:rPr>
          <w:rFonts w:ascii="仿宋_GB2312" w:eastAsia="仿宋_GB2312" w:hAnsi="仿宋_GB2312" w:cs="仿宋_GB2312"/>
          <w:sz w:val="32"/>
          <w:szCs w:val="32"/>
        </w:rPr>
        <w:t>2019</w:t>
      </w:r>
      <w:r w:rsidRPr="002F691B">
        <w:rPr>
          <w:rFonts w:ascii="仿宋_GB2312" w:eastAsia="仿宋_GB2312" w:hAnsi="仿宋_GB2312" w:cs="仿宋_GB2312" w:hint="eastAsia"/>
          <w:sz w:val="32"/>
          <w:szCs w:val="32"/>
        </w:rPr>
        <w:t>年</w:t>
      </w:r>
      <w:r w:rsidRPr="002F691B">
        <w:rPr>
          <w:rFonts w:ascii="仿宋_GB2312" w:eastAsia="仿宋_GB2312" w:hAnsi="仿宋_GB2312" w:cs="仿宋_GB2312"/>
          <w:sz w:val="32"/>
          <w:szCs w:val="32"/>
        </w:rPr>
        <w:t>8</w:t>
      </w:r>
      <w:r w:rsidRPr="002F691B">
        <w:rPr>
          <w:rFonts w:ascii="仿宋_GB2312" w:eastAsia="仿宋_GB2312" w:hAnsi="仿宋_GB2312" w:cs="仿宋_GB2312" w:hint="eastAsia"/>
          <w:sz w:val="32"/>
          <w:szCs w:val="32"/>
        </w:rPr>
        <w:t>月底－</w:t>
      </w:r>
      <w:r w:rsidRPr="002F691B">
        <w:rPr>
          <w:rFonts w:ascii="仿宋_GB2312" w:eastAsia="仿宋_GB2312" w:hAnsi="仿宋_GB2312" w:cs="仿宋_GB2312"/>
          <w:sz w:val="32"/>
          <w:szCs w:val="32"/>
        </w:rPr>
        <w:t>2019</w:t>
      </w:r>
      <w:r w:rsidRPr="002F691B">
        <w:rPr>
          <w:rFonts w:ascii="仿宋_GB2312" w:eastAsia="仿宋_GB2312" w:hAnsi="仿宋_GB2312" w:cs="仿宋_GB2312" w:hint="eastAsia"/>
          <w:sz w:val="32"/>
          <w:szCs w:val="32"/>
        </w:rPr>
        <w:t>年</w:t>
      </w:r>
      <w:r w:rsidRPr="002F691B">
        <w:rPr>
          <w:rFonts w:ascii="仿宋_GB2312" w:eastAsia="仿宋_GB2312" w:hAnsi="仿宋_GB2312" w:cs="仿宋_GB2312"/>
          <w:sz w:val="32"/>
          <w:szCs w:val="32"/>
        </w:rPr>
        <w:t>12</w:t>
      </w:r>
      <w:r w:rsidRPr="002F691B">
        <w:rPr>
          <w:rFonts w:ascii="仿宋_GB2312" w:eastAsia="仿宋_GB2312" w:hAnsi="仿宋_GB2312" w:cs="仿宋_GB2312" w:hint="eastAsia"/>
          <w:sz w:val="32"/>
          <w:szCs w:val="32"/>
        </w:rPr>
        <w:t>月中旬。</w:t>
      </w:r>
    </w:p>
    <w:p w14:paraId="6D10F577" w14:textId="77777777" w:rsidR="00ED5839" w:rsidRPr="002F691B" w:rsidRDefault="00ED5839" w:rsidP="00ED5839">
      <w:pPr>
        <w:adjustRightInd w:val="0"/>
        <w:snapToGrid w:val="0"/>
        <w:spacing w:line="580" w:lineRule="exact"/>
        <w:ind w:left="193" w:firstLineChars="200" w:firstLine="668"/>
        <w:rPr>
          <w:rFonts w:ascii="仿宋_GB2312" w:eastAsia="仿宋_GB2312" w:hAnsi="仿宋" w:cs="仿宋"/>
          <w:sz w:val="32"/>
          <w:szCs w:val="32"/>
        </w:rPr>
      </w:pPr>
      <w:r w:rsidRPr="002F691B">
        <w:rPr>
          <w:rFonts w:ascii="仿宋_GB2312" w:eastAsia="仿宋_GB2312" w:hAnsi="仿宋" w:cs="仿宋" w:hint="eastAsia"/>
          <w:sz w:val="32"/>
          <w:szCs w:val="32"/>
        </w:rPr>
        <w:t>（三）支持方向。</w:t>
      </w:r>
    </w:p>
    <w:p w14:paraId="3EA5CD4B" w14:textId="77777777" w:rsidR="00ED5839" w:rsidRPr="002F691B" w:rsidRDefault="00ED5839" w:rsidP="00ED5839">
      <w:pPr>
        <w:tabs>
          <w:tab w:val="right" w:pos="0"/>
          <w:tab w:val="right" w:pos="8820"/>
        </w:tabs>
        <w:spacing w:line="580" w:lineRule="exact"/>
        <w:ind w:left="193" w:firstLineChars="200" w:firstLine="668"/>
        <w:rPr>
          <w:rFonts w:ascii="仿宋_GB2312" w:eastAsia="仿宋_GB2312" w:hAnsi="仿宋_GB2312" w:cs="仿宋_GB2312"/>
          <w:sz w:val="32"/>
          <w:szCs w:val="32"/>
        </w:rPr>
      </w:pPr>
      <w:r w:rsidRPr="002F691B">
        <w:rPr>
          <w:rFonts w:ascii="仿宋_GB2312" w:eastAsia="仿宋_GB2312" w:hAnsi="仿宋_GB2312" w:cs="仿宋_GB2312" w:hint="eastAsia"/>
          <w:sz w:val="32"/>
          <w:szCs w:val="32"/>
        </w:rPr>
        <w:t>中央资金坚持以任务为导向，主要支持省、市推进家政</w:t>
      </w:r>
      <w:r w:rsidRPr="002F691B">
        <w:rPr>
          <w:rFonts w:ascii="仿宋_GB2312" w:eastAsia="仿宋_GB2312" w:hAnsi="仿宋_GB2312" w:cs="仿宋_GB2312" w:hint="eastAsia"/>
          <w:sz w:val="32"/>
          <w:szCs w:val="32"/>
        </w:rPr>
        <w:lastRenderedPageBreak/>
        <w:t>服务业信用体系建设，重</w:t>
      </w:r>
      <w:r w:rsidRPr="002F691B">
        <w:rPr>
          <w:rFonts w:ascii="仿宋_GB2312" w:eastAsia="仿宋_GB2312" w:hAnsi="仿宋_GB2312" w:cs="仿宋_GB2312" w:hint="eastAsia"/>
          <w:sz w:val="32"/>
          <w:szCs w:val="32"/>
          <w:lang w:val="zh-CN"/>
        </w:rPr>
        <w:t>点做好</w:t>
      </w:r>
      <w:r w:rsidRPr="002F691B">
        <w:rPr>
          <w:rFonts w:ascii="仿宋_GB2312" w:eastAsia="仿宋_GB2312" w:hAnsi="仿宋_GB2312" w:cs="仿宋_GB2312" w:hint="eastAsia"/>
          <w:sz w:val="32"/>
          <w:szCs w:val="32"/>
        </w:rPr>
        <w:t>建立家政企业和家政服务员信用记录、开展家政服务业信用体系的推广应用、逐步建立完善以信用监管为基础的新型行业管理体系等工作。</w:t>
      </w:r>
    </w:p>
    <w:p w14:paraId="79C181D8" w14:textId="77777777" w:rsidR="00ED5839" w:rsidRPr="002F691B" w:rsidRDefault="00ED5839" w:rsidP="00ED5839">
      <w:pPr>
        <w:adjustRightInd w:val="0"/>
        <w:snapToGrid w:val="0"/>
        <w:spacing w:line="580" w:lineRule="exact"/>
        <w:ind w:left="193" w:firstLineChars="200" w:firstLine="668"/>
        <w:rPr>
          <w:rFonts w:ascii="仿宋_GB2312" w:eastAsia="仿宋_GB2312" w:hAnsi="仿宋" w:cs="仿宋"/>
          <w:sz w:val="32"/>
          <w:szCs w:val="32"/>
        </w:rPr>
      </w:pPr>
      <w:r w:rsidRPr="002F691B">
        <w:rPr>
          <w:rFonts w:ascii="仿宋_GB2312" w:eastAsia="仿宋_GB2312" w:hAnsi="仿宋_GB2312" w:cs="仿宋_GB2312"/>
          <w:sz w:val="32"/>
          <w:szCs w:val="32"/>
        </w:rPr>
        <w:t>1</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建立家政企业和家政服务员信用记录。</w:t>
      </w:r>
      <w:r w:rsidRPr="002F691B">
        <w:rPr>
          <w:rFonts w:ascii="仿宋_GB2312" w:eastAsia="仿宋_GB2312" w:hAnsi="仿宋" w:cs="仿宋" w:hint="eastAsia"/>
          <w:sz w:val="32"/>
          <w:szCs w:val="32"/>
        </w:rPr>
        <w:t>支持各市骨干家政企业依托商务部业务系统统一平台建立企业信用记录和家政服务员信用记录，健全企业内部信用管理机制、消费者投诉处理机制和对家政服务员的信用监管机制</w:t>
      </w:r>
      <w:r w:rsidRPr="002F691B">
        <w:rPr>
          <w:rFonts w:ascii="仿宋_GB2312" w:eastAsia="仿宋_GB2312" w:hAnsi="仿宋" w:cs="仿宋"/>
          <w:sz w:val="32"/>
          <w:szCs w:val="32"/>
        </w:rPr>
        <w:t>,</w:t>
      </w:r>
      <w:r w:rsidRPr="002F691B">
        <w:rPr>
          <w:rFonts w:ascii="仿宋_GB2312" w:eastAsia="仿宋_GB2312" w:hAnsi="仿宋" w:cs="仿宋" w:hint="eastAsia"/>
          <w:sz w:val="32"/>
          <w:szCs w:val="32"/>
        </w:rPr>
        <w:t>运用信息化手段逐步实现对家政服务员进行信用分类管理，推动诚信家政企业做大做强。</w:t>
      </w:r>
    </w:p>
    <w:p w14:paraId="0F9F463D"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lang w:val="zh-CN"/>
        </w:rPr>
      </w:pPr>
      <w:r w:rsidRPr="002F691B">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开展家政服务业信用体系的推广应用。支持省、</w:t>
      </w:r>
      <w:r w:rsidRPr="002F691B">
        <w:rPr>
          <w:rFonts w:ascii="仿宋_GB2312" w:eastAsia="仿宋_GB2312" w:hAnsi="宋体" w:cs="宋体" w:hint="eastAsia"/>
          <w:kern w:val="0"/>
          <w:sz w:val="32"/>
        </w:rPr>
        <w:t>市开展诚信体系建设宣传、辅导培训或委托第三方开展核查问效、建立家政服务领域信用“红名单”和“黑名单”等工作，</w:t>
      </w:r>
      <w:r w:rsidRPr="002F691B">
        <w:rPr>
          <w:rFonts w:ascii="仿宋_GB2312" w:eastAsia="仿宋_GB2312" w:hAnsi="仿宋_GB2312" w:cs="仿宋_GB2312" w:hint="eastAsia"/>
          <w:sz w:val="32"/>
          <w:szCs w:val="32"/>
          <w:lang w:val="zh-CN"/>
        </w:rPr>
        <w:t>推进守信激励和失信惩戒措施；支持家政企业开展诚信宣传和诚信培训工作。促进</w:t>
      </w:r>
      <w:r w:rsidRPr="002F691B">
        <w:rPr>
          <w:rFonts w:ascii="仿宋_GB2312" w:eastAsia="仿宋_GB2312" w:hAnsi="仿宋_GB2312" w:cs="仿宋_GB2312" w:hint="eastAsia"/>
          <w:sz w:val="32"/>
          <w:szCs w:val="32"/>
        </w:rPr>
        <w:t>家政企业和家政服务员充分了解家政服务业信用体系建设的内容、意义，让广大消费者了解和选择诚信经营的家政企业，</w:t>
      </w:r>
      <w:proofErr w:type="gramStart"/>
      <w:r w:rsidRPr="002F691B">
        <w:rPr>
          <w:rFonts w:ascii="仿宋_GB2312" w:eastAsia="仿宋_GB2312" w:hAnsi="仿宋_GB2312" w:cs="仿宋_GB2312" w:hint="eastAsia"/>
          <w:sz w:val="32"/>
          <w:szCs w:val="32"/>
        </w:rPr>
        <w:t>倡</w:t>
      </w:r>
      <w:proofErr w:type="gramEnd"/>
      <w:r w:rsidRPr="002F691B">
        <w:rPr>
          <w:rFonts w:ascii="仿宋_GB2312" w:eastAsia="仿宋_GB2312" w:hAnsi="仿宋_GB2312" w:cs="仿宋_GB2312" w:hint="eastAsia"/>
          <w:sz w:val="32"/>
          <w:szCs w:val="32"/>
        </w:rPr>
        <w:t>树诚信家政品牌，</w:t>
      </w:r>
      <w:r w:rsidRPr="002F691B">
        <w:rPr>
          <w:rFonts w:ascii="仿宋_GB2312" w:eastAsia="仿宋_GB2312" w:hAnsi="仿宋_GB2312" w:cs="仿宋_GB2312" w:hint="eastAsia"/>
          <w:sz w:val="32"/>
          <w:szCs w:val="32"/>
          <w:lang w:val="zh-CN"/>
        </w:rPr>
        <w:t>营造良好社会、行业氛围。</w:t>
      </w:r>
    </w:p>
    <w:p w14:paraId="6C5654EB"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支持以家政服务业信用体系建设为基础，加强行业法规标准建设、人才技能培训、从业人员合法权益保障和行业统计，充分发挥行业中介组织的作用，强化行业自律，加强行业监督，营造诚实守信的行业发展环境，不断提升行业管理水平。</w:t>
      </w:r>
    </w:p>
    <w:p w14:paraId="4704B581"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sz w:val="32"/>
          <w:szCs w:val="32"/>
        </w:rPr>
        <w:lastRenderedPageBreak/>
        <w:t>4</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支持地方建设家政服务业信用体系的其他相关支出（不得用于征地拆迁、人员经费等经常性开支以及提取工作经费）。</w:t>
      </w:r>
    </w:p>
    <w:p w14:paraId="1AB3F2B4" w14:textId="77777777" w:rsidR="00ED5839" w:rsidRPr="002F691B" w:rsidRDefault="00ED5839" w:rsidP="00ED5839">
      <w:pPr>
        <w:adjustRightInd w:val="0"/>
        <w:snapToGrid w:val="0"/>
        <w:spacing w:line="580" w:lineRule="exact"/>
        <w:ind w:left="193" w:firstLineChars="200" w:firstLine="668"/>
        <w:rPr>
          <w:rFonts w:ascii="黑体" w:eastAsia="黑体" w:hAnsi="黑体" w:cs="黑体"/>
          <w:sz w:val="32"/>
          <w:szCs w:val="32"/>
        </w:rPr>
      </w:pPr>
      <w:r w:rsidRPr="002F691B">
        <w:rPr>
          <w:rFonts w:ascii="黑体" w:eastAsia="黑体" w:hAnsi="黑体" w:cs="黑体" w:hint="eastAsia"/>
          <w:sz w:val="32"/>
          <w:szCs w:val="32"/>
        </w:rPr>
        <w:t>四、受支持企业资格条件</w:t>
      </w:r>
    </w:p>
    <w:p w14:paraId="047298E5" w14:textId="77777777" w:rsidR="00ED5839" w:rsidRPr="002F691B" w:rsidRDefault="00ED5839" w:rsidP="00ED5839">
      <w:pPr>
        <w:adjustRightInd w:val="0"/>
        <w:snapToGrid w:val="0"/>
        <w:spacing w:line="580" w:lineRule="exact"/>
        <w:ind w:left="193" w:firstLineChars="200" w:firstLine="668"/>
        <w:rPr>
          <w:rFonts w:ascii="仿宋_GB2312" w:eastAsia="仿宋_GB2312" w:hAnsi="仿宋_GB2312" w:cs="仿宋_GB2312"/>
          <w:sz w:val="32"/>
          <w:szCs w:val="32"/>
        </w:rPr>
      </w:pPr>
      <w:r w:rsidRPr="002F691B">
        <w:rPr>
          <w:rFonts w:ascii="仿宋_GB2312" w:eastAsia="仿宋_GB2312" w:hAnsi="仿宋_GB2312" w:cs="仿宋_GB2312"/>
          <w:sz w:val="32"/>
          <w:szCs w:val="32"/>
        </w:rPr>
        <w:t>1</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在山东省内依法注册，具有独立法人资格且</w:t>
      </w:r>
      <w:r w:rsidRPr="002F691B">
        <w:rPr>
          <w:rFonts w:eastAsia="仿宋_GB2312" w:hint="eastAsia"/>
          <w:sz w:val="32"/>
          <w:szCs w:val="32"/>
        </w:rPr>
        <w:t>成</w:t>
      </w:r>
      <w:r w:rsidRPr="002F691B">
        <w:rPr>
          <w:rFonts w:ascii="仿宋_GB2312" w:eastAsia="仿宋_GB2312" w:hint="eastAsia"/>
          <w:bCs/>
          <w:sz w:val="32"/>
          <w:szCs w:val="32"/>
        </w:rPr>
        <w:t>立</w:t>
      </w:r>
      <w:r w:rsidRPr="002F691B">
        <w:rPr>
          <w:rFonts w:ascii="仿宋_GB2312" w:eastAsia="仿宋_GB2312"/>
          <w:bCs/>
          <w:sz w:val="32"/>
          <w:szCs w:val="32"/>
        </w:rPr>
        <w:t>5</w:t>
      </w:r>
      <w:r w:rsidRPr="002F691B">
        <w:rPr>
          <w:rFonts w:ascii="仿宋_GB2312" w:eastAsia="仿宋_GB2312" w:hint="eastAsia"/>
          <w:bCs/>
          <w:sz w:val="32"/>
          <w:szCs w:val="32"/>
        </w:rPr>
        <w:t>年以上，主要从事进入家庭开展家政服务</w:t>
      </w:r>
      <w:r w:rsidRPr="002F691B">
        <w:rPr>
          <w:rFonts w:ascii="仿宋_GB2312" w:eastAsia="仿宋_GB2312" w:hAnsi="仿宋_GB2312" w:cs="仿宋_GB2312" w:hint="eastAsia"/>
          <w:sz w:val="32"/>
          <w:szCs w:val="32"/>
        </w:rPr>
        <w:t>的家政企业；</w:t>
      </w:r>
    </w:p>
    <w:p w14:paraId="3B6030D4"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sidRPr="002F691B">
        <w:rPr>
          <w:rFonts w:ascii="仿宋_GB2312" w:eastAsia="仿宋_GB2312" w:hAnsi="仿宋_GB2312" w:cs="仿宋_GB2312" w:hint="eastAsia"/>
          <w:sz w:val="32"/>
          <w:szCs w:val="32"/>
        </w:rPr>
        <w:t>按照有关规定已取得开展家政服务业相关业务的资格，业务模式明确，人才资源具备，经营能力突出，</w:t>
      </w:r>
      <w:r w:rsidRPr="002F691B">
        <w:rPr>
          <w:rFonts w:eastAsia="仿宋_GB2312" w:hint="eastAsia"/>
          <w:sz w:val="32"/>
          <w:szCs w:val="32"/>
        </w:rPr>
        <w:t>财务制度健全，</w:t>
      </w:r>
      <w:r w:rsidRPr="002F691B">
        <w:rPr>
          <w:rFonts w:ascii="仿宋_GB2312" w:eastAsia="仿宋_GB2312" w:hint="eastAsia"/>
          <w:bCs/>
          <w:sz w:val="32"/>
          <w:szCs w:val="32"/>
        </w:rPr>
        <w:t>近三年经营活动中未发生严重失信行</w:t>
      </w:r>
      <w:r w:rsidRPr="002F691B">
        <w:rPr>
          <w:rFonts w:eastAsia="仿宋_GB2312" w:hint="eastAsia"/>
          <w:sz w:val="32"/>
          <w:szCs w:val="32"/>
        </w:rPr>
        <w:t>为</w:t>
      </w:r>
      <w:r w:rsidRPr="002F691B">
        <w:rPr>
          <w:rFonts w:ascii="仿宋_GB2312" w:eastAsia="仿宋_GB2312" w:hAnsi="仿宋_GB2312" w:cs="仿宋_GB2312" w:hint="eastAsia"/>
          <w:sz w:val="32"/>
          <w:szCs w:val="32"/>
        </w:rPr>
        <w:t>；</w:t>
      </w:r>
    </w:p>
    <w:p w14:paraId="743E1239" w14:textId="77777777" w:rsidR="00ED5839" w:rsidRPr="00F95A3E" w:rsidRDefault="00ED5839" w:rsidP="00ED5839">
      <w:pPr>
        <w:adjustRightInd w:val="0"/>
        <w:snapToGrid w:val="0"/>
        <w:spacing w:line="580" w:lineRule="exact"/>
        <w:ind w:left="193" w:firstLine="640"/>
        <w:rPr>
          <w:rFonts w:ascii="仿宋_GB2312" w:eastAsia="仿宋_GB2312" w:hAnsi="仿宋_GB2312" w:cs="仿宋_GB2312" w:hint="eastAsia"/>
          <w:sz w:val="32"/>
          <w:szCs w:val="32"/>
        </w:rPr>
      </w:pPr>
      <w:r w:rsidRPr="00F95A3E">
        <w:rPr>
          <w:rFonts w:ascii="仿宋_GB2312" w:eastAsia="仿宋_GB2312" w:hAnsi="仿宋_GB2312" w:cs="仿宋_GB2312" w:hint="eastAsia"/>
          <w:sz w:val="32"/>
          <w:szCs w:val="32"/>
        </w:rPr>
        <w:t>3</w:t>
      </w:r>
      <w:r w:rsidRPr="003663D9">
        <w:rPr>
          <w:rFonts w:ascii="仿宋_GB2312" w:eastAsia="仿宋_GB2312" w:hAnsi="仿宋_GB2312" w:cs="仿宋_GB2312" w:hint="eastAsia"/>
          <w:sz w:val="32"/>
          <w:szCs w:val="32"/>
        </w:rPr>
        <w:t>.</w:t>
      </w:r>
      <w:r w:rsidRPr="00F95A3E">
        <w:rPr>
          <w:rFonts w:ascii="仿宋_GB2312" w:eastAsia="仿宋_GB2312" w:hint="eastAsia"/>
          <w:sz w:val="32"/>
          <w:szCs w:val="32"/>
        </w:rPr>
        <w:t>目前在岗员工人数在100人以上（“百城万村”家政扶贫企业不受人数限制）。</w:t>
      </w:r>
    </w:p>
    <w:p w14:paraId="0C4E136A" w14:textId="77777777" w:rsidR="00ED5839" w:rsidRPr="00F95A3E" w:rsidRDefault="00ED5839" w:rsidP="00ED5839">
      <w:pPr>
        <w:adjustRightInd w:val="0"/>
        <w:snapToGrid w:val="0"/>
        <w:spacing w:line="580" w:lineRule="exact"/>
        <w:ind w:left="193" w:firstLine="640"/>
        <w:rPr>
          <w:rFonts w:ascii="仿宋_GB2312" w:eastAsia="仿宋_GB2312" w:hAnsi="仿宋_GB2312" w:cs="仿宋_GB2312" w:hint="eastAsia"/>
          <w:sz w:val="32"/>
          <w:szCs w:val="32"/>
        </w:rPr>
      </w:pPr>
      <w:r w:rsidRPr="003663D9">
        <w:rPr>
          <w:rFonts w:ascii="仿宋_GB2312" w:eastAsia="仿宋_GB2312" w:hAnsi="仿宋_GB2312" w:cs="仿宋_GB2312" w:hint="eastAsia"/>
          <w:sz w:val="32"/>
          <w:szCs w:val="32"/>
        </w:rPr>
        <w:t>根据《家庭服务业管理暂行办法》（商务部令</w:t>
      </w:r>
      <w:r w:rsidRPr="00F95A3E">
        <w:rPr>
          <w:rFonts w:ascii="仿宋_GB2312" w:eastAsia="仿宋_GB2312" w:hAnsi="仿宋_GB2312" w:cs="仿宋_GB2312" w:hint="eastAsia"/>
          <w:sz w:val="32"/>
          <w:szCs w:val="32"/>
        </w:rPr>
        <w:t>2012</w:t>
      </w:r>
      <w:r w:rsidRPr="003663D9">
        <w:rPr>
          <w:rFonts w:ascii="仿宋_GB2312" w:eastAsia="仿宋_GB2312" w:hAnsi="仿宋_GB2312" w:cs="仿宋_GB2312" w:hint="eastAsia"/>
          <w:sz w:val="32"/>
          <w:szCs w:val="32"/>
        </w:rPr>
        <w:t>年第</w:t>
      </w:r>
      <w:r w:rsidRPr="00F95A3E">
        <w:rPr>
          <w:rFonts w:ascii="仿宋_GB2312" w:eastAsia="仿宋_GB2312" w:hAnsi="仿宋_GB2312" w:cs="仿宋_GB2312" w:hint="eastAsia"/>
          <w:sz w:val="32"/>
          <w:szCs w:val="32"/>
        </w:rPr>
        <w:t>11</w:t>
      </w:r>
      <w:r w:rsidRPr="003663D9">
        <w:rPr>
          <w:rFonts w:ascii="仿宋_GB2312" w:eastAsia="仿宋_GB2312" w:hAnsi="仿宋_GB2312" w:cs="仿宋_GB2312" w:hint="eastAsia"/>
          <w:sz w:val="32"/>
          <w:szCs w:val="32"/>
        </w:rPr>
        <w:t>号），家政服务业指以家庭为服务对象，由家庭服务机构指派或介绍家庭服务员进入家庭成员住所提供烹饪、保洁、搬家、家庭教育、儿童看护以及</w:t>
      </w:r>
      <w:proofErr w:type="gramStart"/>
      <w:r w:rsidRPr="003663D9">
        <w:rPr>
          <w:rFonts w:ascii="仿宋_GB2312" w:eastAsia="仿宋_GB2312" w:hAnsi="仿宋_GB2312" w:cs="仿宋_GB2312" w:hint="eastAsia"/>
          <w:sz w:val="32"/>
          <w:szCs w:val="32"/>
        </w:rPr>
        <w:t>孕</w:t>
      </w:r>
      <w:proofErr w:type="gramEnd"/>
      <w:r w:rsidRPr="003663D9">
        <w:rPr>
          <w:rFonts w:ascii="仿宋_GB2312" w:eastAsia="仿宋_GB2312" w:hAnsi="仿宋_GB2312" w:cs="仿宋_GB2312" w:hint="eastAsia"/>
          <w:sz w:val="32"/>
          <w:szCs w:val="32"/>
        </w:rPr>
        <w:t>产妇、婴幼儿、老人和病人的护理等有偿服务，满足家庭生活需求的服务行业；</w:t>
      </w:r>
    </w:p>
    <w:p w14:paraId="2A4B82FB"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hint="eastAsia"/>
          <w:sz w:val="32"/>
          <w:szCs w:val="32"/>
        </w:rPr>
        <w:t>家政企业，是指依法设立从事家庭服务经营活动的企业、事业、民办非企业单位和个体经济组织等营利性组织；</w:t>
      </w:r>
    </w:p>
    <w:p w14:paraId="2DEC96E0"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hint="eastAsia"/>
          <w:sz w:val="32"/>
          <w:szCs w:val="32"/>
        </w:rPr>
        <w:t>家政服务员，是指根据家庭服务合同的约定提供家庭服务的人员。</w:t>
      </w:r>
    </w:p>
    <w:p w14:paraId="6864D1FC" w14:textId="77777777" w:rsidR="00ED5839" w:rsidRPr="002F691B" w:rsidRDefault="00ED5839" w:rsidP="00ED5839">
      <w:pPr>
        <w:spacing w:line="580" w:lineRule="exact"/>
        <w:ind w:left="193" w:firstLineChars="200" w:firstLine="668"/>
        <w:rPr>
          <w:rFonts w:ascii="黑体" w:eastAsia="黑体" w:hAnsi="黑体" w:cs="黑体"/>
          <w:sz w:val="32"/>
          <w:szCs w:val="32"/>
        </w:rPr>
      </w:pPr>
      <w:r w:rsidRPr="002F691B">
        <w:rPr>
          <w:rFonts w:ascii="黑体" w:eastAsia="黑体" w:hAnsi="黑体" w:cs="黑体" w:hint="eastAsia"/>
          <w:sz w:val="32"/>
          <w:szCs w:val="32"/>
        </w:rPr>
        <w:t>五、资金分配标准</w:t>
      </w:r>
    </w:p>
    <w:p w14:paraId="7ED89CBD" w14:textId="77777777" w:rsidR="00ED5839" w:rsidRPr="002F691B" w:rsidRDefault="00ED5839" w:rsidP="00ED5839">
      <w:pPr>
        <w:spacing w:line="580" w:lineRule="exact"/>
        <w:ind w:left="193" w:firstLineChars="200" w:firstLine="668"/>
        <w:textAlignment w:val="baseline"/>
        <w:rPr>
          <w:rFonts w:ascii="仿宋_GB2312" w:eastAsia="仿宋_GB2312"/>
          <w:bCs/>
          <w:sz w:val="32"/>
          <w:szCs w:val="32"/>
        </w:rPr>
      </w:pPr>
      <w:r w:rsidRPr="002F691B">
        <w:rPr>
          <w:rFonts w:ascii="仿宋_GB2312" w:eastAsia="仿宋_GB2312" w:hAnsi="仿宋_GB2312"/>
          <w:kern w:val="0"/>
          <w:sz w:val="32"/>
          <w:szCs w:val="32"/>
        </w:rPr>
        <w:t>1.</w:t>
      </w:r>
      <w:r w:rsidRPr="002F691B">
        <w:rPr>
          <w:rFonts w:ascii="仿宋_GB2312" w:eastAsia="仿宋_GB2312" w:hAnsi="仿宋_GB2312" w:hint="eastAsia"/>
          <w:kern w:val="0"/>
          <w:sz w:val="32"/>
          <w:szCs w:val="32"/>
        </w:rPr>
        <w:t>中央资金</w:t>
      </w:r>
      <w:r w:rsidRPr="002F691B">
        <w:rPr>
          <w:rFonts w:ascii="仿宋_GB2312" w:eastAsia="仿宋_GB2312" w:hint="eastAsia"/>
          <w:bCs/>
          <w:sz w:val="32"/>
          <w:szCs w:val="32"/>
        </w:rPr>
        <w:t>的</w:t>
      </w:r>
      <w:r w:rsidRPr="002F691B">
        <w:rPr>
          <w:rFonts w:ascii="仿宋_GB2312" w:eastAsia="仿宋_GB2312"/>
          <w:bCs/>
          <w:sz w:val="32"/>
          <w:szCs w:val="32"/>
        </w:rPr>
        <w:t>90%</w:t>
      </w:r>
      <w:r w:rsidRPr="002F691B">
        <w:rPr>
          <w:rFonts w:ascii="仿宋_GB2312" w:eastAsia="仿宋_GB2312" w:hint="eastAsia"/>
          <w:bCs/>
          <w:sz w:val="32"/>
          <w:szCs w:val="32"/>
        </w:rPr>
        <w:t>（</w:t>
      </w:r>
      <w:r w:rsidRPr="002F691B">
        <w:rPr>
          <w:rFonts w:ascii="仿宋_GB2312" w:eastAsia="仿宋_GB2312"/>
          <w:bCs/>
          <w:sz w:val="32"/>
          <w:szCs w:val="32"/>
        </w:rPr>
        <w:t>1170</w:t>
      </w:r>
      <w:r w:rsidRPr="002F691B">
        <w:rPr>
          <w:rFonts w:ascii="仿宋_GB2312" w:eastAsia="仿宋_GB2312" w:hint="eastAsia"/>
          <w:bCs/>
          <w:sz w:val="32"/>
          <w:szCs w:val="32"/>
        </w:rPr>
        <w:t>万）采取</w:t>
      </w:r>
      <w:r w:rsidRPr="002F691B">
        <w:rPr>
          <w:rFonts w:ascii="仿宋_GB2312" w:eastAsia="仿宋_GB2312" w:hAnsi="仿宋_GB2312" w:hint="eastAsia"/>
          <w:kern w:val="0"/>
          <w:sz w:val="32"/>
          <w:szCs w:val="32"/>
        </w:rPr>
        <w:t>因素法切块分配至各</w:t>
      </w:r>
      <w:r w:rsidRPr="002F691B">
        <w:rPr>
          <w:rFonts w:ascii="仿宋_GB2312" w:eastAsia="仿宋_GB2312" w:hAnsi="仿宋_GB2312" w:hint="eastAsia"/>
          <w:kern w:val="0"/>
          <w:sz w:val="32"/>
          <w:szCs w:val="32"/>
        </w:rPr>
        <w:lastRenderedPageBreak/>
        <w:t>市。分配依据主要参考各市家政服务业发展总体水平及各市上报骨干家政企业数量、现有从业家政服务人员数量，其中企业数量、人员数量在因素法分配</w:t>
      </w:r>
      <w:r w:rsidRPr="002F691B">
        <w:rPr>
          <w:rFonts w:ascii="仿宋_GB2312" w:eastAsia="仿宋_GB2312" w:hint="eastAsia"/>
          <w:bCs/>
          <w:sz w:val="32"/>
          <w:szCs w:val="32"/>
        </w:rPr>
        <w:t>中各占</w:t>
      </w:r>
      <w:r w:rsidRPr="002F691B">
        <w:rPr>
          <w:rFonts w:ascii="仿宋_GB2312" w:eastAsia="仿宋_GB2312"/>
          <w:bCs/>
          <w:sz w:val="32"/>
          <w:szCs w:val="32"/>
        </w:rPr>
        <w:t>50%</w:t>
      </w:r>
      <w:r w:rsidRPr="002F691B">
        <w:rPr>
          <w:rFonts w:ascii="仿宋_GB2312" w:eastAsia="仿宋_GB2312" w:hint="eastAsia"/>
          <w:bCs/>
          <w:sz w:val="32"/>
          <w:szCs w:val="32"/>
        </w:rPr>
        <w:t>权重。（详见附表</w:t>
      </w:r>
      <w:r w:rsidRPr="002F691B">
        <w:rPr>
          <w:rFonts w:ascii="仿宋_GB2312" w:eastAsia="仿宋_GB2312"/>
          <w:bCs/>
          <w:sz w:val="32"/>
          <w:szCs w:val="32"/>
        </w:rPr>
        <w:t>2</w:t>
      </w:r>
      <w:r w:rsidRPr="002F691B">
        <w:rPr>
          <w:rFonts w:ascii="仿宋_GB2312" w:eastAsia="仿宋_GB2312" w:hint="eastAsia"/>
          <w:bCs/>
          <w:sz w:val="32"/>
          <w:szCs w:val="32"/>
        </w:rPr>
        <w:t>）</w:t>
      </w:r>
    </w:p>
    <w:p w14:paraId="570209F3" w14:textId="77777777" w:rsidR="00ED5839" w:rsidRPr="002F691B" w:rsidRDefault="00ED5839" w:rsidP="00ED5839">
      <w:pPr>
        <w:spacing w:line="580" w:lineRule="exact"/>
        <w:ind w:left="193" w:firstLineChars="200" w:firstLine="668"/>
        <w:textAlignment w:val="baseline"/>
        <w:rPr>
          <w:rFonts w:ascii="Times New Roman" w:eastAsia="仿宋_GB2312" w:hAnsi="Times New Roman"/>
          <w:kern w:val="0"/>
          <w:sz w:val="32"/>
          <w:szCs w:val="32"/>
        </w:rPr>
      </w:pPr>
      <w:r w:rsidRPr="002F691B">
        <w:rPr>
          <w:rFonts w:ascii="仿宋_GB2312" w:eastAsia="仿宋_GB2312" w:hAnsi="仿宋_GB2312" w:cs="仿宋_GB2312"/>
          <w:kern w:val="0"/>
          <w:sz w:val="32"/>
          <w:szCs w:val="32"/>
        </w:rPr>
        <w:t>2.</w:t>
      </w:r>
      <w:r w:rsidRPr="002F691B">
        <w:rPr>
          <w:rFonts w:ascii="仿宋_GB2312" w:eastAsia="仿宋_GB2312" w:hAnsi="仿宋_GB2312" w:cs="仿宋_GB2312" w:hint="eastAsia"/>
          <w:kern w:val="0"/>
          <w:sz w:val="32"/>
          <w:szCs w:val="32"/>
        </w:rPr>
        <w:t>中央资金的</w:t>
      </w:r>
      <w:r w:rsidRPr="002F691B">
        <w:rPr>
          <w:rFonts w:ascii="仿宋_GB2312" w:eastAsia="仿宋_GB2312"/>
          <w:bCs/>
          <w:sz w:val="32"/>
          <w:szCs w:val="32"/>
        </w:rPr>
        <w:t>10%</w:t>
      </w:r>
      <w:r w:rsidRPr="002F691B">
        <w:rPr>
          <w:rFonts w:ascii="仿宋_GB2312" w:eastAsia="仿宋_GB2312" w:hint="eastAsia"/>
          <w:bCs/>
          <w:sz w:val="32"/>
          <w:szCs w:val="32"/>
        </w:rPr>
        <w:t>（</w:t>
      </w:r>
      <w:r w:rsidRPr="002F691B">
        <w:rPr>
          <w:rFonts w:ascii="仿宋_GB2312" w:eastAsia="仿宋_GB2312"/>
          <w:bCs/>
          <w:sz w:val="32"/>
          <w:szCs w:val="32"/>
        </w:rPr>
        <w:t>130</w:t>
      </w:r>
      <w:r w:rsidRPr="002F691B">
        <w:rPr>
          <w:rFonts w:ascii="仿宋_GB2312" w:eastAsia="仿宋_GB2312" w:hint="eastAsia"/>
          <w:bCs/>
          <w:sz w:val="32"/>
          <w:szCs w:val="32"/>
        </w:rPr>
        <w:t>万）</w:t>
      </w:r>
      <w:proofErr w:type="gramStart"/>
      <w:r w:rsidRPr="002F691B">
        <w:rPr>
          <w:rFonts w:ascii="仿宋_GB2312" w:eastAsia="仿宋_GB2312" w:hint="eastAsia"/>
          <w:bCs/>
          <w:sz w:val="32"/>
          <w:szCs w:val="32"/>
        </w:rPr>
        <w:t>预</w:t>
      </w:r>
      <w:r w:rsidRPr="002F691B">
        <w:rPr>
          <w:rFonts w:ascii="Times New Roman" w:eastAsia="仿宋_GB2312" w:hAnsi="Times New Roman" w:hint="eastAsia"/>
          <w:kern w:val="0"/>
          <w:sz w:val="32"/>
          <w:szCs w:val="32"/>
        </w:rPr>
        <w:t>留省</w:t>
      </w:r>
      <w:proofErr w:type="gramEnd"/>
      <w:r w:rsidRPr="002F691B">
        <w:rPr>
          <w:rFonts w:ascii="Times New Roman" w:eastAsia="仿宋_GB2312" w:hAnsi="Times New Roman" w:hint="eastAsia"/>
          <w:kern w:val="0"/>
          <w:sz w:val="32"/>
          <w:szCs w:val="32"/>
        </w:rPr>
        <w:t>本级使用。主要用于围绕家政信用体系建设开展诚信宣传活动、组织相关培训、制定家政服务相关地方标准等，以及加快家政信用体系的推广应用等。</w:t>
      </w:r>
    </w:p>
    <w:p w14:paraId="0444A2E5" w14:textId="77777777" w:rsidR="00ED5839" w:rsidRPr="002F691B" w:rsidRDefault="00ED5839" w:rsidP="00ED5839">
      <w:pPr>
        <w:adjustRightInd w:val="0"/>
        <w:snapToGrid w:val="0"/>
        <w:spacing w:line="580" w:lineRule="exact"/>
        <w:ind w:left="193" w:firstLine="640"/>
        <w:rPr>
          <w:rFonts w:ascii="仿宋_GB2312" w:eastAsia="仿宋_GB2312" w:hAnsi="仿宋_GB2312" w:cs="仿宋_GB2312"/>
          <w:sz w:val="32"/>
          <w:szCs w:val="32"/>
        </w:rPr>
      </w:pPr>
      <w:r w:rsidRPr="002F691B">
        <w:rPr>
          <w:rFonts w:ascii="仿宋_GB2312" w:eastAsia="仿宋_GB2312" w:hAnsi="仿宋_GB2312" w:cs="仿宋_GB2312" w:hint="eastAsia"/>
          <w:sz w:val="32"/>
          <w:szCs w:val="32"/>
        </w:rPr>
        <w:t>根据省商务部门编制审核的资金使用计划方案，将资金</w:t>
      </w:r>
      <w:proofErr w:type="gramStart"/>
      <w:r w:rsidRPr="002F691B">
        <w:rPr>
          <w:rFonts w:ascii="仿宋_GB2312" w:eastAsia="仿宋_GB2312" w:hAnsi="仿宋_GB2312" w:cs="仿宋_GB2312" w:hint="eastAsia"/>
          <w:sz w:val="32"/>
          <w:szCs w:val="32"/>
        </w:rPr>
        <w:t>拨付省</w:t>
      </w:r>
      <w:proofErr w:type="gramEnd"/>
      <w:r w:rsidRPr="002F691B">
        <w:rPr>
          <w:rFonts w:ascii="仿宋_GB2312" w:eastAsia="仿宋_GB2312" w:hAnsi="仿宋_GB2312" w:cs="仿宋_GB2312" w:hint="eastAsia"/>
          <w:sz w:val="32"/>
          <w:szCs w:val="32"/>
        </w:rPr>
        <w:t>商务部门和各市。</w:t>
      </w:r>
    </w:p>
    <w:p w14:paraId="5829E915" w14:textId="77777777" w:rsidR="00ED5839" w:rsidRPr="002F691B" w:rsidRDefault="00ED5839" w:rsidP="00ED5839">
      <w:pPr>
        <w:spacing w:line="580" w:lineRule="exact"/>
        <w:ind w:left="193" w:firstLineChars="200" w:firstLine="668"/>
        <w:textAlignment w:val="baseline"/>
        <w:rPr>
          <w:rFonts w:ascii="Times New Roman" w:eastAsia="仿宋_GB2312" w:hAnsi="Times New Roman"/>
          <w:kern w:val="0"/>
          <w:sz w:val="32"/>
          <w:szCs w:val="32"/>
        </w:rPr>
      </w:pPr>
      <w:r w:rsidRPr="002F691B">
        <w:rPr>
          <w:rFonts w:ascii="仿宋_GB2312" w:eastAsia="仿宋_GB2312" w:hAnsi="仿宋_GB2312" w:cs="仿宋_GB2312" w:hint="eastAsia"/>
          <w:kern w:val="0"/>
          <w:sz w:val="32"/>
          <w:szCs w:val="32"/>
        </w:rPr>
        <w:t>属于政府采购范围内的项目应严格按照政府采购程序办理，由省、市两级商务部门按照政府采购合同规定，进行资金支付；项目完成后，由省商务厅会同省财政厅组织第三方机构对任务进行审核。</w:t>
      </w:r>
    </w:p>
    <w:p w14:paraId="5ADFA5D1" w14:textId="77777777" w:rsidR="00ED5839" w:rsidRPr="00F95A3E" w:rsidRDefault="00ED5839" w:rsidP="00ED5839">
      <w:pPr>
        <w:spacing w:line="580" w:lineRule="exact"/>
        <w:ind w:left="193" w:firstLineChars="200" w:firstLine="668"/>
        <w:rPr>
          <w:rFonts w:ascii="黑体" w:eastAsia="黑体" w:hAnsi="黑体" w:cs="方正小标宋简体"/>
          <w:sz w:val="32"/>
          <w:szCs w:val="32"/>
        </w:rPr>
      </w:pPr>
      <w:r w:rsidRPr="00F95A3E">
        <w:rPr>
          <w:rFonts w:ascii="黑体" w:eastAsia="黑体" w:hAnsi="黑体" w:cs="方正小标宋简体" w:hint="eastAsia"/>
          <w:sz w:val="32"/>
          <w:szCs w:val="32"/>
        </w:rPr>
        <w:t>六、资金管理</w:t>
      </w:r>
    </w:p>
    <w:p w14:paraId="50E91EF0" w14:textId="77777777" w:rsidR="00ED5839" w:rsidRPr="002F691B" w:rsidRDefault="00ED5839" w:rsidP="00ED5839">
      <w:pPr>
        <w:spacing w:line="580" w:lineRule="exact"/>
        <w:ind w:left="193" w:firstLineChars="200" w:firstLine="668"/>
        <w:textAlignment w:val="baseline"/>
        <w:rPr>
          <w:rFonts w:ascii="仿宋_GB2312" w:eastAsia="仿宋_GB2312" w:hAnsi="仿宋_GB2312" w:cs="仿宋_GB2312"/>
          <w:kern w:val="0"/>
          <w:sz w:val="32"/>
          <w:szCs w:val="32"/>
        </w:rPr>
      </w:pPr>
      <w:r w:rsidRPr="002F691B">
        <w:rPr>
          <w:rFonts w:ascii="仿宋_GB2312" w:eastAsia="仿宋_GB2312" w:hAnsi="仿宋_GB2312" w:cs="仿宋_GB2312" w:hint="eastAsia"/>
          <w:kern w:val="0"/>
          <w:sz w:val="32"/>
          <w:szCs w:val="32"/>
        </w:rPr>
        <w:t>（一）项目资金专款专用，禁止用于与家政信用体系建设没有直接关系方面的支出。同</w:t>
      </w:r>
      <w:proofErr w:type="gramStart"/>
      <w:r w:rsidRPr="002F691B">
        <w:rPr>
          <w:rFonts w:ascii="仿宋_GB2312" w:eastAsia="仿宋_GB2312" w:hAnsi="仿宋_GB2312" w:cs="仿宋_GB2312" w:hint="eastAsia"/>
          <w:kern w:val="0"/>
          <w:sz w:val="32"/>
          <w:szCs w:val="32"/>
        </w:rPr>
        <w:t>一建设</w:t>
      </w:r>
      <w:proofErr w:type="gramEnd"/>
      <w:r w:rsidRPr="002F691B">
        <w:rPr>
          <w:rFonts w:ascii="仿宋_GB2312" w:eastAsia="仿宋_GB2312" w:hAnsi="仿宋_GB2312" w:cs="仿宋_GB2312" w:hint="eastAsia"/>
          <w:kern w:val="0"/>
          <w:sz w:val="32"/>
          <w:szCs w:val="32"/>
        </w:rPr>
        <w:t>内容实行统一支持标准。各市要加强对项目实施情况的绩效评估，建立资金跟踪问效制度，建立绩效考核评估与公开机制，自觉接受社会监督。各市要尽快制定</w:t>
      </w:r>
      <w:proofErr w:type="gramStart"/>
      <w:r w:rsidRPr="002F691B">
        <w:rPr>
          <w:rFonts w:ascii="仿宋_GB2312" w:eastAsia="仿宋_GB2312" w:hAnsi="仿宋_GB2312" w:cs="仿宋_GB2312" w:hint="eastAsia"/>
          <w:kern w:val="0"/>
          <w:sz w:val="32"/>
          <w:szCs w:val="32"/>
        </w:rPr>
        <w:t>具体资金</w:t>
      </w:r>
      <w:proofErr w:type="gramEnd"/>
      <w:r w:rsidRPr="002F691B">
        <w:rPr>
          <w:rFonts w:ascii="仿宋_GB2312" w:eastAsia="仿宋_GB2312" w:hAnsi="仿宋_GB2312" w:cs="仿宋_GB2312" w:hint="eastAsia"/>
          <w:kern w:val="0"/>
          <w:sz w:val="32"/>
          <w:szCs w:val="32"/>
        </w:rPr>
        <w:t>使用方案，统筹落实具体项目，加快预算执行，提高资金使用效益。</w:t>
      </w:r>
    </w:p>
    <w:p w14:paraId="1A54B921" w14:textId="77777777" w:rsidR="00ED5839" w:rsidRPr="002F691B" w:rsidRDefault="00ED5839" w:rsidP="00ED5839">
      <w:pPr>
        <w:spacing w:line="580" w:lineRule="exact"/>
        <w:ind w:left="193" w:firstLineChars="200" w:firstLine="668"/>
        <w:textAlignment w:val="baseline"/>
        <w:rPr>
          <w:rFonts w:ascii="仿宋_GB2312" w:eastAsia="仿宋_GB2312" w:hAnsi="仿宋_GB2312" w:cs="仿宋_GB2312"/>
          <w:kern w:val="0"/>
          <w:sz w:val="32"/>
          <w:szCs w:val="32"/>
        </w:rPr>
      </w:pPr>
      <w:r w:rsidRPr="002F691B">
        <w:rPr>
          <w:rFonts w:ascii="仿宋_GB2312" w:eastAsia="仿宋_GB2312" w:hAnsi="仿宋_GB2312" w:cs="仿宋_GB2312" w:hint="eastAsia"/>
          <w:kern w:val="0"/>
          <w:sz w:val="32"/>
          <w:szCs w:val="32"/>
        </w:rPr>
        <w:t>（二）资金申请企业（单位）应对申报材料的真实性、准</w:t>
      </w:r>
      <w:r w:rsidRPr="002F691B">
        <w:rPr>
          <w:rFonts w:ascii="仿宋_GB2312" w:eastAsia="仿宋_GB2312" w:hAnsi="仿宋_GB2312" w:cs="仿宋_GB2312" w:hint="eastAsia"/>
          <w:kern w:val="0"/>
          <w:sz w:val="32"/>
          <w:szCs w:val="32"/>
        </w:rPr>
        <w:lastRenderedPageBreak/>
        <w:t>确性负责。获得资金支持的企业（单位）应按照国家财务、会计机制的有关规定进行账务管理，严格按照规定的用途、程序使用资金，并自觉接受监督检查，主动开展绩效评价工作。</w:t>
      </w:r>
    </w:p>
    <w:p w14:paraId="3F4ED598" w14:textId="77777777" w:rsidR="00ED5839" w:rsidRPr="002F691B" w:rsidRDefault="00ED5839" w:rsidP="00ED5839">
      <w:pPr>
        <w:spacing w:line="580" w:lineRule="exact"/>
        <w:ind w:left="193" w:firstLineChars="200" w:firstLine="668"/>
        <w:textAlignment w:val="baseline"/>
        <w:rPr>
          <w:rFonts w:ascii="仿宋_GB2312" w:eastAsia="仿宋_GB2312" w:hAnsi="仿宋_GB2312" w:cs="仿宋_GB2312"/>
          <w:kern w:val="0"/>
          <w:sz w:val="32"/>
          <w:szCs w:val="32"/>
        </w:rPr>
      </w:pPr>
      <w:r w:rsidRPr="002F691B">
        <w:rPr>
          <w:rFonts w:ascii="仿宋_GB2312" w:eastAsia="仿宋_GB2312" w:hAnsi="仿宋_GB2312" w:cs="仿宋_GB2312" w:hint="eastAsia"/>
          <w:kern w:val="0"/>
          <w:sz w:val="32"/>
          <w:szCs w:val="32"/>
        </w:rPr>
        <w:t>（三）省及</w:t>
      </w:r>
      <w:proofErr w:type="gramStart"/>
      <w:r w:rsidRPr="002F691B">
        <w:rPr>
          <w:rFonts w:ascii="仿宋_GB2312" w:eastAsia="仿宋_GB2312" w:hAnsi="仿宋_GB2312" w:cs="仿宋_GB2312" w:hint="eastAsia"/>
          <w:kern w:val="0"/>
          <w:sz w:val="32"/>
          <w:szCs w:val="32"/>
        </w:rPr>
        <w:t>市业务</w:t>
      </w:r>
      <w:proofErr w:type="gramEnd"/>
      <w:r w:rsidRPr="002F691B">
        <w:rPr>
          <w:rFonts w:ascii="仿宋_GB2312" w:eastAsia="仿宋_GB2312" w:hAnsi="仿宋_GB2312" w:cs="仿宋_GB2312" w:hint="eastAsia"/>
          <w:kern w:val="0"/>
          <w:sz w:val="32"/>
          <w:szCs w:val="32"/>
        </w:rPr>
        <w:t>主管部门要对资金申报材料进行审核把关，对其合</w:t>
      </w:r>
      <w:proofErr w:type="gramStart"/>
      <w:r w:rsidRPr="002F691B">
        <w:rPr>
          <w:rFonts w:ascii="仿宋_GB2312" w:eastAsia="仿宋_GB2312" w:hAnsi="仿宋_GB2312" w:cs="仿宋_GB2312" w:hint="eastAsia"/>
          <w:kern w:val="0"/>
          <w:sz w:val="32"/>
          <w:szCs w:val="32"/>
        </w:rPr>
        <w:t>规</w:t>
      </w:r>
      <w:proofErr w:type="gramEnd"/>
      <w:r w:rsidRPr="002F691B">
        <w:rPr>
          <w:rFonts w:ascii="仿宋_GB2312" w:eastAsia="仿宋_GB2312" w:hAnsi="仿宋_GB2312" w:cs="仿宋_GB2312" w:hint="eastAsia"/>
          <w:kern w:val="0"/>
          <w:sz w:val="32"/>
          <w:szCs w:val="32"/>
        </w:rPr>
        <w:t>性、完整性负责。同时，负责对资金支持事项的建设实施进行全过程监督检查，保证项目建设顺利实施，并及时开展绩效评价。项目预算执行进度较慢的，或者存在违法违纪行为的，按规定收回并统筹安排。</w:t>
      </w:r>
    </w:p>
    <w:p w14:paraId="4E65014F" w14:textId="77777777" w:rsidR="00ED5839" w:rsidRPr="002F691B" w:rsidRDefault="00ED5839" w:rsidP="00ED5839">
      <w:pPr>
        <w:spacing w:line="580" w:lineRule="exact"/>
        <w:ind w:left="193" w:firstLineChars="200" w:firstLine="668"/>
        <w:textAlignment w:val="baseline"/>
        <w:rPr>
          <w:rFonts w:ascii="仿宋_GB2312" w:eastAsia="仿宋_GB2312" w:hAnsi="仿宋_GB2312" w:cs="仿宋_GB2312"/>
          <w:kern w:val="0"/>
          <w:sz w:val="32"/>
          <w:szCs w:val="32"/>
        </w:rPr>
      </w:pPr>
      <w:r w:rsidRPr="002F691B">
        <w:rPr>
          <w:rFonts w:ascii="仿宋_GB2312" w:eastAsia="仿宋_GB2312" w:hAnsi="仿宋_GB2312" w:cs="仿宋_GB2312" w:hint="eastAsia"/>
          <w:kern w:val="0"/>
          <w:sz w:val="32"/>
          <w:szCs w:val="32"/>
        </w:rPr>
        <w:t>（四）各级各部门及其工作人员在资金使用管理过程中，存在滥用职权、玩忽职守、徇私舞弊等违法违纪行为的，依法追究有关责任，涉嫌犯罪的，移送司法机关处理。</w:t>
      </w:r>
    </w:p>
    <w:p w14:paraId="13F00C6B" w14:textId="77777777" w:rsidR="00ED5839" w:rsidRPr="002F691B" w:rsidRDefault="00ED5839" w:rsidP="00ED5839">
      <w:pPr>
        <w:spacing w:line="580" w:lineRule="exact"/>
        <w:ind w:left="193" w:firstLine="645"/>
        <w:jc w:val="left"/>
        <w:rPr>
          <w:rFonts w:ascii="黑体" w:eastAsia="黑体" w:hAnsi="黑体"/>
          <w:sz w:val="32"/>
          <w:szCs w:val="32"/>
        </w:rPr>
      </w:pPr>
      <w:r w:rsidRPr="002F691B">
        <w:rPr>
          <w:rFonts w:ascii="黑体" w:eastAsia="黑体" w:hAnsi="黑体" w:hint="eastAsia"/>
          <w:sz w:val="32"/>
          <w:szCs w:val="32"/>
        </w:rPr>
        <w:t>七、绩效考核及相关工作要求</w:t>
      </w:r>
    </w:p>
    <w:p w14:paraId="7B191ABE" w14:textId="77777777" w:rsidR="00ED5839" w:rsidRPr="00F95A3E" w:rsidRDefault="00ED5839" w:rsidP="00ED5839">
      <w:pPr>
        <w:spacing w:line="580" w:lineRule="exact"/>
        <w:ind w:left="193" w:firstLine="645"/>
        <w:jc w:val="left"/>
        <w:rPr>
          <w:rFonts w:ascii="楷体_GB2312" w:eastAsia="楷体_GB2312" w:hAnsi="楷体" w:hint="eastAsia"/>
          <w:kern w:val="0"/>
          <w:sz w:val="32"/>
          <w:szCs w:val="32"/>
        </w:rPr>
      </w:pPr>
      <w:r w:rsidRPr="00F95A3E">
        <w:rPr>
          <w:rFonts w:ascii="楷体_GB2312" w:eastAsia="楷体_GB2312" w:hAnsi="楷体" w:hint="eastAsia"/>
          <w:kern w:val="0"/>
          <w:sz w:val="32"/>
          <w:szCs w:val="32"/>
        </w:rPr>
        <w:t>（一）绩效考核</w:t>
      </w:r>
    </w:p>
    <w:p w14:paraId="0D23DBDE" w14:textId="77777777" w:rsidR="00ED5839" w:rsidRPr="002F691B" w:rsidRDefault="00ED5839" w:rsidP="00ED5839">
      <w:pPr>
        <w:spacing w:line="580" w:lineRule="exact"/>
        <w:ind w:left="193" w:firstLine="645"/>
        <w:rPr>
          <w:rFonts w:ascii="仿宋_GB2312" w:eastAsia="仿宋_GB2312"/>
          <w:bCs/>
          <w:sz w:val="32"/>
          <w:szCs w:val="32"/>
        </w:rPr>
      </w:pPr>
      <w:r w:rsidRPr="002F691B">
        <w:rPr>
          <w:rFonts w:ascii="仿宋_GB2312" w:eastAsia="仿宋_GB2312"/>
          <w:sz w:val="32"/>
          <w:szCs w:val="32"/>
        </w:rPr>
        <w:t>1.</w:t>
      </w:r>
      <w:r w:rsidRPr="002F691B">
        <w:rPr>
          <w:rFonts w:eastAsia="仿宋_GB2312" w:hint="eastAsia"/>
          <w:kern w:val="0"/>
          <w:sz w:val="32"/>
          <w:szCs w:val="32"/>
        </w:rPr>
        <w:t>获得资金支持的企业要在商务部业务系统统一平台家政服务业信息业务应用上建立企业信用记录和为所管理的家政服务员建立个人信用记录，确保</w:t>
      </w:r>
      <w:proofErr w:type="gramStart"/>
      <w:r w:rsidRPr="002F691B">
        <w:rPr>
          <w:rFonts w:ascii="仿宋_GB2312" w:eastAsia="仿宋_GB2312" w:hint="eastAsia"/>
          <w:bCs/>
          <w:sz w:val="32"/>
          <w:szCs w:val="32"/>
        </w:rPr>
        <w:t>信息应录尽录</w:t>
      </w:r>
      <w:proofErr w:type="gramEnd"/>
      <w:r w:rsidRPr="002F691B">
        <w:rPr>
          <w:rFonts w:ascii="仿宋_GB2312" w:eastAsia="仿宋_GB2312" w:hint="eastAsia"/>
          <w:bCs/>
          <w:sz w:val="32"/>
          <w:szCs w:val="32"/>
        </w:rPr>
        <w:t>。参加“百城万村”家政扶贫企业实际在岗人员录入率须达到</w:t>
      </w:r>
      <w:r w:rsidRPr="002F691B">
        <w:rPr>
          <w:rFonts w:ascii="仿宋_GB2312" w:eastAsia="仿宋_GB2312"/>
          <w:bCs/>
          <w:sz w:val="32"/>
          <w:szCs w:val="32"/>
        </w:rPr>
        <w:t>100%</w:t>
      </w:r>
      <w:r w:rsidRPr="002F691B">
        <w:rPr>
          <w:rFonts w:ascii="仿宋_GB2312" w:eastAsia="仿宋_GB2312" w:hint="eastAsia"/>
          <w:bCs/>
          <w:sz w:val="32"/>
          <w:szCs w:val="32"/>
        </w:rPr>
        <w:t>，其他受支持的企业要求完成在岗人员有效信用记录录入率不低于</w:t>
      </w:r>
      <w:r w:rsidRPr="002F691B">
        <w:rPr>
          <w:rFonts w:ascii="仿宋_GB2312" w:eastAsia="仿宋_GB2312"/>
          <w:bCs/>
          <w:sz w:val="32"/>
          <w:szCs w:val="32"/>
        </w:rPr>
        <w:t>95%</w:t>
      </w:r>
      <w:r w:rsidRPr="002F691B">
        <w:rPr>
          <w:rFonts w:ascii="仿宋_GB2312" w:eastAsia="仿宋_GB2312" w:hint="eastAsia"/>
          <w:bCs/>
          <w:sz w:val="32"/>
          <w:szCs w:val="32"/>
        </w:rPr>
        <w:t>。</w:t>
      </w:r>
    </w:p>
    <w:p w14:paraId="33B69C68" w14:textId="77777777" w:rsidR="00ED5839" w:rsidRPr="002F691B" w:rsidRDefault="00ED5839" w:rsidP="00ED5839">
      <w:pPr>
        <w:spacing w:line="580" w:lineRule="exact"/>
        <w:ind w:left="193" w:firstLine="645"/>
        <w:rPr>
          <w:rFonts w:ascii="仿宋_GB2312" w:eastAsia="仿宋_GB2312"/>
          <w:bCs/>
          <w:sz w:val="32"/>
          <w:szCs w:val="32"/>
        </w:rPr>
      </w:pPr>
      <w:r w:rsidRPr="002F691B">
        <w:rPr>
          <w:rFonts w:ascii="仿宋_GB2312" w:eastAsia="仿宋_GB2312"/>
          <w:sz w:val="32"/>
          <w:szCs w:val="32"/>
        </w:rPr>
        <w:t>2.</w:t>
      </w:r>
      <w:r w:rsidRPr="002F691B">
        <w:rPr>
          <w:rFonts w:eastAsia="仿宋_GB2312" w:hint="eastAsia"/>
          <w:kern w:val="0"/>
          <w:sz w:val="32"/>
          <w:szCs w:val="32"/>
        </w:rPr>
        <w:t>诚信宣传在建立</w:t>
      </w:r>
      <w:r w:rsidRPr="002F691B">
        <w:rPr>
          <w:rFonts w:ascii="仿宋_GB2312" w:eastAsia="仿宋_GB2312" w:hint="eastAsia"/>
          <w:bCs/>
          <w:sz w:val="32"/>
          <w:szCs w:val="32"/>
        </w:rPr>
        <w:t>了信用记录的家政服务员的覆盖率要达到</w:t>
      </w:r>
      <w:r w:rsidRPr="002F691B">
        <w:rPr>
          <w:rFonts w:ascii="仿宋_GB2312" w:eastAsia="仿宋_GB2312"/>
          <w:bCs/>
          <w:sz w:val="32"/>
          <w:szCs w:val="32"/>
        </w:rPr>
        <w:t>80%</w:t>
      </w:r>
      <w:r w:rsidRPr="002F691B">
        <w:rPr>
          <w:rFonts w:ascii="仿宋_GB2312" w:eastAsia="仿宋_GB2312" w:hint="eastAsia"/>
          <w:bCs/>
          <w:sz w:val="32"/>
          <w:szCs w:val="32"/>
        </w:rPr>
        <w:t>以上；</w:t>
      </w:r>
    </w:p>
    <w:p w14:paraId="7F9B0391" w14:textId="77777777" w:rsidR="00ED5839" w:rsidRPr="002F691B" w:rsidRDefault="00ED5839" w:rsidP="00ED5839">
      <w:pPr>
        <w:spacing w:line="580" w:lineRule="exact"/>
        <w:ind w:left="193" w:firstLine="645"/>
        <w:rPr>
          <w:rFonts w:eastAsia="仿宋_GB2312"/>
          <w:kern w:val="0"/>
          <w:sz w:val="32"/>
          <w:szCs w:val="32"/>
        </w:rPr>
      </w:pPr>
      <w:r w:rsidRPr="002F691B">
        <w:rPr>
          <w:rFonts w:ascii="仿宋_GB2312" w:eastAsia="仿宋_GB2312"/>
          <w:sz w:val="32"/>
          <w:szCs w:val="32"/>
        </w:rPr>
        <w:t>3.</w:t>
      </w:r>
      <w:r w:rsidRPr="002F691B">
        <w:rPr>
          <w:rFonts w:eastAsia="仿宋_GB2312" w:hint="eastAsia"/>
          <w:kern w:val="0"/>
          <w:sz w:val="32"/>
          <w:szCs w:val="32"/>
        </w:rPr>
        <w:t>各市要通过多种途径加大家政诚信体系建设的宣传推</w:t>
      </w:r>
      <w:r w:rsidRPr="002F691B">
        <w:rPr>
          <w:rFonts w:eastAsia="仿宋_GB2312" w:hint="eastAsia"/>
          <w:kern w:val="0"/>
          <w:sz w:val="32"/>
          <w:szCs w:val="32"/>
        </w:rPr>
        <w:lastRenderedPageBreak/>
        <w:t>广，使消费者获取家政服务员信用信息的便利</w:t>
      </w:r>
      <w:proofErr w:type="gramStart"/>
      <w:r w:rsidRPr="002F691B">
        <w:rPr>
          <w:rFonts w:eastAsia="仿宋_GB2312" w:hint="eastAsia"/>
          <w:kern w:val="0"/>
          <w:sz w:val="32"/>
          <w:szCs w:val="32"/>
        </w:rPr>
        <w:t>度显著</w:t>
      </w:r>
      <w:proofErr w:type="gramEnd"/>
      <w:r w:rsidRPr="002F691B">
        <w:rPr>
          <w:rFonts w:eastAsia="仿宋_GB2312" w:hint="eastAsia"/>
          <w:kern w:val="0"/>
          <w:sz w:val="32"/>
          <w:szCs w:val="32"/>
        </w:rPr>
        <w:t>提升，并通过信用体系建设建立起家政企业</w:t>
      </w:r>
      <w:r w:rsidRPr="002F691B">
        <w:rPr>
          <w:rFonts w:eastAsia="仿宋_GB2312"/>
          <w:kern w:val="0"/>
          <w:sz w:val="32"/>
          <w:szCs w:val="32"/>
        </w:rPr>
        <w:t>“</w:t>
      </w:r>
      <w:r w:rsidRPr="002F691B">
        <w:rPr>
          <w:rFonts w:eastAsia="仿宋_GB2312" w:hint="eastAsia"/>
          <w:kern w:val="0"/>
          <w:sz w:val="32"/>
          <w:szCs w:val="32"/>
        </w:rPr>
        <w:t>红名单</w:t>
      </w:r>
      <w:r w:rsidRPr="002F691B">
        <w:rPr>
          <w:rFonts w:eastAsia="仿宋_GB2312"/>
          <w:kern w:val="0"/>
          <w:sz w:val="32"/>
          <w:szCs w:val="32"/>
        </w:rPr>
        <w:t>”</w:t>
      </w:r>
      <w:r w:rsidRPr="002F691B">
        <w:rPr>
          <w:rFonts w:eastAsia="仿宋_GB2312" w:hint="eastAsia"/>
          <w:kern w:val="0"/>
          <w:sz w:val="32"/>
          <w:szCs w:val="32"/>
        </w:rPr>
        <w:t>和</w:t>
      </w:r>
      <w:r w:rsidRPr="002F691B">
        <w:rPr>
          <w:rFonts w:eastAsia="仿宋_GB2312"/>
          <w:kern w:val="0"/>
          <w:sz w:val="32"/>
          <w:szCs w:val="32"/>
        </w:rPr>
        <w:t>“</w:t>
      </w:r>
      <w:r w:rsidRPr="002F691B">
        <w:rPr>
          <w:rFonts w:eastAsia="仿宋_GB2312" w:hint="eastAsia"/>
          <w:kern w:val="0"/>
          <w:sz w:val="32"/>
          <w:szCs w:val="32"/>
        </w:rPr>
        <w:t>黑名单</w:t>
      </w:r>
      <w:r w:rsidRPr="002F691B">
        <w:rPr>
          <w:rFonts w:eastAsia="仿宋_GB2312"/>
          <w:kern w:val="0"/>
          <w:sz w:val="32"/>
          <w:szCs w:val="32"/>
        </w:rPr>
        <w:t>”</w:t>
      </w:r>
      <w:r w:rsidRPr="002F691B">
        <w:rPr>
          <w:rFonts w:eastAsia="仿宋_GB2312" w:hint="eastAsia"/>
          <w:kern w:val="0"/>
          <w:sz w:val="32"/>
          <w:szCs w:val="32"/>
        </w:rPr>
        <w:t>。</w:t>
      </w:r>
    </w:p>
    <w:p w14:paraId="78E4BDF2" w14:textId="77777777" w:rsidR="00ED5839" w:rsidRPr="00F95A3E" w:rsidRDefault="00ED5839" w:rsidP="00ED5839">
      <w:pPr>
        <w:spacing w:line="580" w:lineRule="exact"/>
        <w:ind w:left="193" w:firstLine="645"/>
        <w:jc w:val="left"/>
        <w:rPr>
          <w:rFonts w:ascii="楷体_GB2312" w:eastAsia="楷体_GB2312" w:hAnsi="楷体" w:hint="eastAsia"/>
          <w:kern w:val="0"/>
          <w:sz w:val="32"/>
          <w:szCs w:val="32"/>
        </w:rPr>
      </w:pPr>
      <w:r w:rsidRPr="00F95A3E">
        <w:rPr>
          <w:rFonts w:ascii="楷体_GB2312" w:eastAsia="楷体_GB2312" w:hAnsi="楷体" w:hint="eastAsia"/>
          <w:kern w:val="0"/>
          <w:sz w:val="32"/>
          <w:szCs w:val="32"/>
        </w:rPr>
        <w:t>（二）相关工作要求</w:t>
      </w:r>
    </w:p>
    <w:p w14:paraId="7A57D8E2" w14:textId="77777777" w:rsidR="00ED5839" w:rsidRPr="002F691B" w:rsidRDefault="00ED5839" w:rsidP="00ED5839">
      <w:pPr>
        <w:spacing w:line="580" w:lineRule="exact"/>
        <w:ind w:left="193" w:firstLineChars="200" w:firstLine="668"/>
        <w:rPr>
          <w:rFonts w:ascii="仿宋_GB2312" w:eastAsia="仿宋_GB2312"/>
          <w:sz w:val="32"/>
          <w:szCs w:val="32"/>
        </w:rPr>
      </w:pPr>
      <w:r w:rsidRPr="002F691B">
        <w:rPr>
          <w:rFonts w:ascii="仿宋_GB2312" w:eastAsia="仿宋_GB2312"/>
          <w:sz w:val="32"/>
          <w:szCs w:val="32"/>
        </w:rPr>
        <w:t>1.</w:t>
      </w:r>
      <w:r w:rsidRPr="002F691B">
        <w:rPr>
          <w:rFonts w:ascii="仿宋_GB2312" w:eastAsia="仿宋_GB2312" w:hint="eastAsia"/>
          <w:sz w:val="32"/>
          <w:szCs w:val="32"/>
        </w:rPr>
        <w:t>各市要按照《商务部办公厅关于做好“家政服务信用信息平台”启用相关工作的通知》</w:t>
      </w:r>
      <w:r w:rsidRPr="002F691B">
        <w:rPr>
          <w:rFonts w:ascii="仿宋_GB2312" w:eastAsia="仿宋_GB2312"/>
          <w:sz w:val="32"/>
          <w:szCs w:val="32"/>
        </w:rPr>
        <w:t>(</w:t>
      </w:r>
      <w:r w:rsidRPr="002F691B">
        <w:rPr>
          <w:rFonts w:ascii="仿宋_GB2312" w:eastAsia="仿宋_GB2312" w:hint="eastAsia"/>
          <w:sz w:val="32"/>
          <w:szCs w:val="32"/>
        </w:rPr>
        <w:t>附件</w:t>
      </w:r>
      <w:r w:rsidRPr="002F691B">
        <w:rPr>
          <w:rFonts w:ascii="仿宋_GB2312" w:eastAsia="仿宋_GB2312"/>
          <w:sz w:val="32"/>
          <w:szCs w:val="32"/>
        </w:rPr>
        <w:t>2)</w:t>
      </w:r>
      <w:r w:rsidRPr="002F691B">
        <w:rPr>
          <w:rFonts w:ascii="仿宋_GB2312" w:eastAsia="仿宋_GB2312" w:hint="eastAsia"/>
          <w:sz w:val="32"/>
          <w:szCs w:val="32"/>
        </w:rPr>
        <w:t>要求，于</w:t>
      </w:r>
      <w:r w:rsidRPr="002F691B">
        <w:rPr>
          <w:rFonts w:ascii="仿宋_GB2312" w:eastAsia="仿宋_GB2312"/>
          <w:sz w:val="32"/>
          <w:szCs w:val="32"/>
        </w:rPr>
        <w:t>10</w:t>
      </w:r>
      <w:r w:rsidRPr="002F691B">
        <w:rPr>
          <w:rFonts w:ascii="仿宋_GB2312" w:eastAsia="仿宋_GB2312" w:hint="eastAsia"/>
          <w:sz w:val="32"/>
          <w:szCs w:val="32"/>
        </w:rPr>
        <w:t>月底前指导本市重点家政企业完成在商务部家政业务平台上为家政服务员建立信用记录（家政服务员信用记录</w:t>
      </w:r>
      <w:proofErr w:type="gramStart"/>
      <w:r w:rsidRPr="002F691B">
        <w:rPr>
          <w:rFonts w:ascii="仿宋_GB2312" w:eastAsia="仿宋_GB2312" w:hint="eastAsia"/>
          <w:sz w:val="32"/>
          <w:szCs w:val="32"/>
        </w:rPr>
        <w:t>样例见附表</w:t>
      </w:r>
      <w:proofErr w:type="gramEnd"/>
      <w:r w:rsidRPr="002F691B">
        <w:rPr>
          <w:rFonts w:ascii="仿宋_GB2312" w:eastAsia="仿宋_GB2312"/>
          <w:sz w:val="32"/>
          <w:szCs w:val="32"/>
        </w:rPr>
        <w:t>3</w:t>
      </w:r>
      <w:r w:rsidRPr="002F691B">
        <w:rPr>
          <w:rFonts w:ascii="仿宋_GB2312" w:eastAsia="仿宋_GB2312" w:hint="eastAsia"/>
          <w:sz w:val="32"/>
          <w:szCs w:val="32"/>
        </w:rPr>
        <w:t>），家政企业为家政服务员建立信用记录时，要将信用信息和家政服务员签署的《家政服务员信用信息授权书》（附表</w:t>
      </w:r>
      <w:r w:rsidRPr="002F691B">
        <w:rPr>
          <w:rFonts w:ascii="仿宋_GB2312" w:eastAsia="仿宋_GB2312"/>
          <w:sz w:val="32"/>
          <w:szCs w:val="32"/>
        </w:rPr>
        <w:t>4</w:t>
      </w:r>
      <w:r w:rsidRPr="002F691B">
        <w:rPr>
          <w:rFonts w:ascii="仿宋_GB2312" w:eastAsia="仿宋_GB2312" w:hint="eastAsia"/>
          <w:sz w:val="32"/>
          <w:szCs w:val="32"/>
        </w:rPr>
        <w:t>）上传至商务部家政业务平台。</w:t>
      </w:r>
    </w:p>
    <w:p w14:paraId="17284C91" w14:textId="77777777" w:rsidR="00ED5839" w:rsidRPr="002F691B" w:rsidRDefault="00ED5839" w:rsidP="00ED5839">
      <w:pPr>
        <w:spacing w:line="580" w:lineRule="exact"/>
        <w:ind w:left="193" w:firstLineChars="200" w:firstLine="668"/>
        <w:rPr>
          <w:rFonts w:ascii="仿宋_GB2312" w:eastAsia="仿宋_GB2312"/>
          <w:sz w:val="32"/>
          <w:szCs w:val="32"/>
        </w:rPr>
      </w:pPr>
      <w:r w:rsidRPr="002F691B">
        <w:rPr>
          <w:rFonts w:ascii="仿宋_GB2312" w:eastAsia="仿宋_GB2312"/>
          <w:sz w:val="32"/>
          <w:szCs w:val="32"/>
        </w:rPr>
        <w:t>2.</w:t>
      </w:r>
      <w:r w:rsidRPr="002F691B">
        <w:rPr>
          <w:rFonts w:ascii="仿宋_GB2312" w:eastAsia="仿宋_GB2312" w:hint="eastAsia"/>
          <w:sz w:val="32"/>
          <w:szCs w:val="32"/>
        </w:rPr>
        <w:t>各市商务主管部门要做好信息核查工作，防止企业上传非家政服务员信息，同时建立家政企业信用记录（</w:t>
      </w:r>
      <w:proofErr w:type="gramStart"/>
      <w:r w:rsidRPr="002F691B">
        <w:rPr>
          <w:rFonts w:ascii="仿宋_GB2312" w:eastAsia="仿宋_GB2312" w:hint="eastAsia"/>
          <w:sz w:val="32"/>
          <w:szCs w:val="32"/>
        </w:rPr>
        <w:t>样例见附表</w:t>
      </w:r>
      <w:proofErr w:type="gramEnd"/>
      <w:r w:rsidRPr="002F691B">
        <w:rPr>
          <w:rFonts w:ascii="仿宋_GB2312" w:eastAsia="仿宋_GB2312"/>
          <w:sz w:val="32"/>
          <w:szCs w:val="32"/>
        </w:rPr>
        <w:t>5</w:t>
      </w:r>
      <w:r w:rsidRPr="002F691B">
        <w:rPr>
          <w:rFonts w:ascii="仿宋_GB2312" w:eastAsia="仿宋_GB2312" w:hint="eastAsia"/>
          <w:sz w:val="32"/>
          <w:szCs w:val="32"/>
        </w:rPr>
        <w:t>）。商务部家政业务平台上线</w:t>
      </w:r>
      <w:r w:rsidRPr="002F691B">
        <w:rPr>
          <w:rFonts w:ascii="仿宋_GB2312" w:eastAsia="仿宋_GB2312"/>
          <w:sz w:val="32"/>
          <w:szCs w:val="32"/>
        </w:rPr>
        <w:t>2</w:t>
      </w:r>
      <w:r w:rsidRPr="002F691B">
        <w:rPr>
          <w:rFonts w:ascii="仿宋_GB2312" w:eastAsia="仿宋_GB2312" w:hint="eastAsia"/>
          <w:sz w:val="32"/>
          <w:szCs w:val="32"/>
        </w:rPr>
        <w:t>个月内要随机抽查辖区内家政企业上传的《家政服务员信用信息授权书》、服务合同、职业责任险等可以证明家政服务员职业的材料，</w:t>
      </w:r>
    </w:p>
    <w:p w14:paraId="000E10E6" w14:textId="77777777" w:rsidR="00ED5839" w:rsidRPr="002F691B" w:rsidRDefault="00ED5839" w:rsidP="00ED5839">
      <w:pPr>
        <w:spacing w:line="580" w:lineRule="exact"/>
        <w:ind w:left="193" w:firstLineChars="200" w:firstLine="668"/>
        <w:rPr>
          <w:rFonts w:ascii="仿宋_GB2312" w:eastAsia="仿宋_GB2312"/>
          <w:sz w:val="32"/>
          <w:szCs w:val="32"/>
        </w:rPr>
      </w:pPr>
      <w:r w:rsidRPr="002F691B">
        <w:rPr>
          <w:rFonts w:ascii="仿宋_GB2312" w:eastAsia="仿宋_GB2312"/>
          <w:sz w:val="32"/>
          <w:szCs w:val="32"/>
        </w:rPr>
        <w:t>3.</w:t>
      </w:r>
      <w:r w:rsidRPr="002F691B">
        <w:rPr>
          <w:rFonts w:ascii="仿宋_GB2312" w:eastAsia="仿宋_GB2312" w:hint="eastAsia"/>
          <w:sz w:val="32"/>
          <w:szCs w:val="32"/>
        </w:rPr>
        <w:t>对建立信用记录的企业，各市要每季度调度企业经营情况（企业经营情况季度表见附表</w:t>
      </w:r>
      <w:r w:rsidRPr="002F691B">
        <w:rPr>
          <w:rFonts w:ascii="仿宋_GB2312" w:eastAsia="仿宋_GB2312"/>
          <w:sz w:val="32"/>
          <w:szCs w:val="32"/>
        </w:rPr>
        <w:t>6</w:t>
      </w:r>
      <w:r w:rsidRPr="002F691B">
        <w:rPr>
          <w:rFonts w:ascii="仿宋_GB2312" w:eastAsia="仿宋_GB2312" w:hint="eastAsia"/>
          <w:sz w:val="32"/>
          <w:szCs w:val="32"/>
        </w:rPr>
        <w:t>），制定和强化培训指导计划，推动企业加大员工培训力度，加快信息化建设，提升服务质量。</w:t>
      </w:r>
    </w:p>
    <w:p w14:paraId="36AB0034" w14:textId="77777777" w:rsidR="00ED5839" w:rsidRPr="002F691B" w:rsidRDefault="00ED5839" w:rsidP="00ED5839">
      <w:pPr>
        <w:spacing w:line="580" w:lineRule="exact"/>
        <w:ind w:left="193" w:firstLineChars="200" w:firstLine="668"/>
        <w:rPr>
          <w:rFonts w:ascii="仿宋_GB2312" w:eastAsia="仿宋_GB2312"/>
          <w:sz w:val="32"/>
          <w:szCs w:val="32"/>
        </w:rPr>
      </w:pPr>
      <w:r w:rsidRPr="002F691B">
        <w:rPr>
          <w:rFonts w:ascii="仿宋_GB2312" w:eastAsia="仿宋_GB2312"/>
          <w:sz w:val="32"/>
          <w:szCs w:val="32"/>
        </w:rPr>
        <w:t>4.</w:t>
      </w:r>
      <w:r w:rsidRPr="002F691B">
        <w:rPr>
          <w:rFonts w:ascii="仿宋_GB2312" w:eastAsia="仿宋_GB2312" w:hint="eastAsia"/>
          <w:sz w:val="32"/>
          <w:szCs w:val="32"/>
        </w:rPr>
        <w:t>保护信息安全。各市商务部门、家政企业等机构要根据国家和地方信息安全有关法律法规，确保公民个人信息安全，采取合理的技术手段、管理制度和组织措施，避免数据被非</w:t>
      </w:r>
      <w:r w:rsidRPr="002F691B">
        <w:rPr>
          <w:rFonts w:ascii="仿宋_GB2312" w:eastAsia="仿宋_GB2312" w:hint="eastAsia"/>
          <w:sz w:val="32"/>
          <w:szCs w:val="32"/>
        </w:rPr>
        <w:lastRenderedPageBreak/>
        <w:t>法违规处理，避免数据发生毁损或丢失。</w:t>
      </w:r>
    </w:p>
    <w:p w14:paraId="59338AA8" w14:textId="77777777" w:rsidR="00ED5839" w:rsidRPr="002F691B" w:rsidRDefault="00ED5839" w:rsidP="00ED5839">
      <w:pPr>
        <w:spacing w:line="580" w:lineRule="exact"/>
        <w:ind w:left="193" w:firstLineChars="200" w:firstLine="668"/>
        <w:rPr>
          <w:rFonts w:eastAsia="仿宋_GB2312"/>
          <w:sz w:val="32"/>
          <w:szCs w:val="32"/>
        </w:rPr>
      </w:pPr>
      <w:r w:rsidRPr="002F691B">
        <w:rPr>
          <w:rFonts w:ascii="仿宋_GB2312" w:eastAsia="仿宋_GB2312"/>
          <w:sz w:val="32"/>
          <w:szCs w:val="32"/>
        </w:rPr>
        <w:t>5.</w:t>
      </w:r>
      <w:r w:rsidRPr="002F691B">
        <w:rPr>
          <w:rFonts w:ascii="仿宋_GB2312" w:eastAsia="仿宋_GB2312" w:hint="eastAsia"/>
          <w:sz w:val="32"/>
          <w:szCs w:val="32"/>
        </w:rPr>
        <w:t>各市要按照全面实施预算绩效管理的要求，做好事前绩效评估、绩效目标管理和绩效监控、绩效评价等全过程绩效管理工作。严格落实主体责任，认真履行对本地区项目申报、执行、验收、绩效自评等职能，建立健全资金及项目管理制度，完善事前、事中和事后全过程预算绩效管理体系，切实保障财政资金的安全和效率。及时上报工作进展情况，各市实施方案及绩效目标表于资金下达后</w:t>
      </w:r>
      <w:r w:rsidRPr="002F691B">
        <w:rPr>
          <w:rFonts w:ascii="仿宋_GB2312" w:eastAsia="仿宋_GB2312"/>
          <w:sz w:val="32"/>
          <w:szCs w:val="32"/>
        </w:rPr>
        <w:t>1</w:t>
      </w:r>
      <w:r w:rsidRPr="002F691B">
        <w:rPr>
          <w:rFonts w:ascii="仿宋_GB2312" w:eastAsia="仿宋_GB2312" w:hint="eastAsia"/>
          <w:sz w:val="32"/>
          <w:szCs w:val="32"/>
        </w:rPr>
        <w:t>个月内报省财政厅、省商务厅，并确保目标清晰、指标科学可衡量。实施方案内容要求包括受支持企业名单和企业家政服务员数量、工作目标、主要任务、进度安排、工作保障措施、绩效目标及指标、绩效评价办法等。绩效目标表格式见附表</w:t>
      </w:r>
      <w:r w:rsidRPr="002F691B">
        <w:rPr>
          <w:rFonts w:ascii="仿宋_GB2312" w:eastAsia="仿宋_GB2312"/>
          <w:sz w:val="32"/>
          <w:szCs w:val="32"/>
        </w:rPr>
        <w:t>1</w:t>
      </w:r>
      <w:bookmarkStart w:id="0" w:name="_GoBack"/>
      <w:bookmarkEnd w:id="0"/>
      <w:r w:rsidRPr="002F691B">
        <w:rPr>
          <w:rFonts w:ascii="仿宋_GB2312" w:eastAsia="仿宋_GB2312" w:hint="eastAsia"/>
          <w:sz w:val="32"/>
          <w:szCs w:val="32"/>
        </w:rPr>
        <w:t>，表内指标值为最低要求，可以根据本地区情况进行修改。各市要按照本通知要求和制定的实施方案组织开展工作，工作结束后进行综合绩效自评，并于年底前形成绩效评价报告报省商务厅、省财政厅。省商务厅、省财政厅将适时委托第三方机构对工作开展情况和成果进行绩效评价。</w:t>
      </w:r>
      <w:r w:rsidRPr="002F691B">
        <w:rPr>
          <w:rFonts w:ascii="仿宋_GB2312" w:eastAsia="仿宋_GB2312" w:hAnsi="仿宋" w:hint="eastAsia"/>
          <w:sz w:val="32"/>
          <w:szCs w:val="32"/>
        </w:rPr>
        <w:t>省商务厅、省财政厅将依据各市填报的《绩效目标表》（附表</w:t>
      </w:r>
      <w:r w:rsidRPr="002F691B">
        <w:rPr>
          <w:rFonts w:ascii="仿宋_GB2312" w:eastAsia="仿宋_GB2312" w:hAnsi="仿宋"/>
          <w:sz w:val="32"/>
          <w:szCs w:val="32"/>
        </w:rPr>
        <w:t>1</w:t>
      </w:r>
      <w:r w:rsidRPr="002F691B">
        <w:rPr>
          <w:rFonts w:ascii="仿宋_GB2312" w:eastAsia="仿宋_GB2312" w:hAnsi="仿宋" w:hint="eastAsia"/>
          <w:sz w:val="32"/>
          <w:szCs w:val="32"/>
        </w:rPr>
        <w:t>）</w:t>
      </w:r>
      <w:r w:rsidRPr="002F691B">
        <w:rPr>
          <w:rFonts w:ascii="仿宋_GB2312" w:eastAsia="仿宋_GB2312" w:hint="eastAsia"/>
          <w:sz w:val="32"/>
          <w:szCs w:val="32"/>
        </w:rPr>
        <w:t>对工作进行绩效考核</w:t>
      </w:r>
      <w:r w:rsidRPr="002F691B">
        <w:rPr>
          <w:rFonts w:eastAsia="仿宋_GB2312" w:hint="eastAsia"/>
          <w:sz w:val="32"/>
          <w:szCs w:val="32"/>
        </w:rPr>
        <w:t>。</w:t>
      </w:r>
    </w:p>
    <w:p w14:paraId="295B2640" w14:textId="77777777" w:rsidR="00ED5839" w:rsidRPr="002F691B" w:rsidRDefault="00ED5839" w:rsidP="00ED5839">
      <w:pPr>
        <w:spacing w:line="580" w:lineRule="exact"/>
        <w:ind w:left="193" w:firstLine="630"/>
        <w:rPr>
          <w:rFonts w:eastAsia="仿宋_GB2312"/>
          <w:kern w:val="0"/>
          <w:sz w:val="32"/>
          <w:szCs w:val="32"/>
        </w:rPr>
      </w:pPr>
      <w:r w:rsidRPr="002F691B">
        <w:rPr>
          <w:rFonts w:ascii="仿宋_GB2312" w:eastAsia="仿宋_GB2312"/>
          <w:bCs/>
          <w:kern w:val="0"/>
          <w:sz w:val="32"/>
          <w:szCs w:val="32"/>
        </w:rPr>
        <w:t>6.</w:t>
      </w:r>
      <w:r w:rsidRPr="002F691B">
        <w:rPr>
          <w:rFonts w:ascii="仿宋_GB2312" w:eastAsia="仿宋_GB2312" w:hint="eastAsia"/>
          <w:bCs/>
          <w:kern w:val="0"/>
          <w:sz w:val="32"/>
          <w:szCs w:val="32"/>
        </w:rPr>
        <w:t>各市商务</w:t>
      </w:r>
      <w:r w:rsidRPr="002F691B">
        <w:rPr>
          <w:rFonts w:ascii="仿宋_GB2312" w:eastAsia="仿宋_GB2312" w:hint="eastAsia"/>
          <w:sz w:val="32"/>
          <w:szCs w:val="32"/>
        </w:rPr>
        <w:t>主管部门</w:t>
      </w:r>
      <w:r w:rsidRPr="002F691B">
        <w:rPr>
          <w:rFonts w:eastAsia="仿宋_GB2312" w:hint="eastAsia"/>
          <w:sz w:val="32"/>
          <w:szCs w:val="32"/>
        </w:rPr>
        <w:t>要及时跟进工作进展情况，总结发现工作推进过程中出现的先进经验和典型案例，</w:t>
      </w:r>
      <w:r w:rsidRPr="002F691B">
        <w:rPr>
          <w:rFonts w:eastAsia="仿宋_GB2312" w:hint="eastAsia"/>
          <w:kern w:val="0"/>
          <w:sz w:val="32"/>
          <w:szCs w:val="32"/>
        </w:rPr>
        <w:t>加大典型案例宣传和推广力度，扩大政策效果，推动工作成效由点到面扩展。</w:t>
      </w:r>
    </w:p>
    <w:p w14:paraId="28D72936" w14:textId="77777777" w:rsidR="00ED5839" w:rsidRDefault="00ED5839" w:rsidP="00ED5839">
      <w:pPr>
        <w:spacing w:line="500" w:lineRule="exact"/>
        <w:ind w:left="193"/>
        <w:jc w:val="left"/>
        <w:rPr>
          <w:rFonts w:ascii="黑体" w:eastAsia="黑体" w:hAnsi="黑体" w:hint="eastAsia"/>
          <w:sz w:val="32"/>
          <w:szCs w:val="32"/>
        </w:rPr>
      </w:pPr>
      <w:r w:rsidRPr="002F691B">
        <w:rPr>
          <w:rFonts w:ascii="楷体_GB2312" w:eastAsia="楷体_GB2312" w:hAnsi="黑体"/>
          <w:sz w:val="32"/>
          <w:szCs w:val="32"/>
        </w:rPr>
        <w:br w:type="page"/>
      </w:r>
      <w:r w:rsidRPr="00F95A3E">
        <w:rPr>
          <w:rFonts w:ascii="黑体" w:eastAsia="黑体" w:hAnsi="黑体" w:hint="eastAsia"/>
          <w:sz w:val="32"/>
          <w:szCs w:val="32"/>
        </w:rPr>
        <w:lastRenderedPageBreak/>
        <w:t>附表</w:t>
      </w:r>
      <w:r w:rsidRPr="00F95A3E">
        <w:rPr>
          <w:rFonts w:ascii="黑体" w:eastAsia="黑体" w:hAnsi="黑体"/>
          <w:sz w:val="32"/>
          <w:szCs w:val="32"/>
        </w:rPr>
        <w:t>1</w:t>
      </w:r>
    </w:p>
    <w:p w14:paraId="6154CCCA" w14:textId="77777777" w:rsidR="00ED5839" w:rsidRPr="00F95A3E" w:rsidRDefault="00ED5839" w:rsidP="00ED5839">
      <w:pPr>
        <w:spacing w:line="500" w:lineRule="exact"/>
        <w:ind w:left="193"/>
        <w:jc w:val="center"/>
        <w:rPr>
          <w:rFonts w:ascii="方正小标宋简体" w:eastAsia="方正小标宋简体" w:cs="宋体" w:hint="eastAsia"/>
          <w:bCs/>
          <w:kern w:val="0"/>
          <w:sz w:val="36"/>
          <w:szCs w:val="36"/>
        </w:rPr>
      </w:pPr>
      <w:r w:rsidRPr="00F95A3E">
        <w:rPr>
          <w:rFonts w:ascii="方正小标宋简体" w:eastAsia="方正小标宋简体" w:hAnsi="宋体" w:cs="宋体" w:hint="eastAsia"/>
          <w:bCs/>
          <w:kern w:val="0"/>
          <w:sz w:val="36"/>
          <w:szCs w:val="36"/>
        </w:rPr>
        <w:t>2019家政服务业信用体系建设绩效目标表</w:t>
      </w:r>
    </w:p>
    <w:p w14:paraId="0D4148DD" w14:textId="77777777" w:rsidR="00ED5839" w:rsidRDefault="00ED5839" w:rsidP="00ED5839">
      <w:pPr>
        <w:spacing w:line="500" w:lineRule="exact"/>
        <w:ind w:left="193"/>
        <w:jc w:val="center"/>
        <w:rPr>
          <w:rFonts w:ascii="楷体_GB2312" w:eastAsia="楷体_GB2312" w:hAnsi="宋体" w:cs="宋体" w:hint="eastAsia"/>
          <w:kern w:val="0"/>
          <w:sz w:val="30"/>
          <w:szCs w:val="30"/>
        </w:rPr>
      </w:pPr>
      <w:r w:rsidRPr="00F95A3E">
        <w:rPr>
          <w:rFonts w:ascii="楷体_GB2312" w:eastAsia="楷体_GB2312" w:hAnsi="宋体" w:cs="宋体" w:hint="eastAsia"/>
          <w:kern w:val="0"/>
          <w:sz w:val="30"/>
          <w:szCs w:val="30"/>
        </w:rPr>
        <w:t>（2019年度）</w:t>
      </w:r>
    </w:p>
    <w:p w14:paraId="1C94F3D8" w14:textId="77777777" w:rsidR="00ED5839" w:rsidRPr="00F95A3E" w:rsidRDefault="00ED5839" w:rsidP="00ED5839">
      <w:pPr>
        <w:spacing w:line="400" w:lineRule="exact"/>
        <w:ind w:left="193"/>
        <w:jc w:val="center"/>
        <w:rPr>
          <w:rFonts w:ascii="楷体_GB2312" w:eastAsia="楷体_GB2312" w:hAnsi="黑体" w:hint="eastAsia"/>
          <w:sz w:val="30"/>
          <w:szCs w:val="30"/>
        </w:rPr>
      </w:pPr>
    </w:p>
    <w:tbl>
      <w:tblPr>
        <w:tblW w:w="10156" w:type="dxa"/>
        <w:tblInd w:w="-601" w:type="dxa"/>
        <w:tblLayout w:type="fixed"/>
        <w:tblLook w:val="0000" w:firstRow="0" w:lastRow="0" w:firstColumn="0" w:lastColumn="0" w:noHBand="0" w:noVBand="0"/>
      </w:tblPr>
      <w:tblGrid>
        <w:gridCol w:w="653"/>
        <w:gridCol w:w="1286"/>
        <w:gridCol w:w="1276"/>
        <w:gridCol w:w="5528"/>
        <w:gridCol w:w="1413"/>
      </w:tblGrid>
      <w:tr w:rsidR="00ED5839" w14:paraId="4362B464" w14:textId="77777777" w:rsidTr="00F95A3E">
        <w:trPr>
          <w:trHeight w:val="397"/>
        </w:trPr>
        <w:tc>
          <w:tcPr>
            <w:tcW w:w="1939" w:type="dxa"/>
            <w:gridSpan w:val="2"/>
            <w:tcBorders>
              <w:top w:val="single" w:sz="4" w:space="0" w:color="auto"/>
              <w:left w:val="single" w:sz="4" w:space="0" w:color="auto"/>
              <w:bottom w:val="single" w:sz="4" w:space="0" w:color="auto"/>
              <w:right w:val="single" w:sz="4" w:space="0" w:color="auto"/>
            </w:tcBorders>
            <w:vAlign w:val="center"/>
          </w:tcPr>
          <w:p w14:paraId="195B69BB"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专项名称</w:t>
            </w:r>
          </w:p>
        </w:tc>
        <w:tc>
          <w:tcPr>
            <w:tcW w:w="8217" w:type="dxa"/>
            <w:gridSpan w:val="3"/>
            <w:tcBorders>
              <w:top w:val="single" w:sz="4" w:space="0" w:color="auto"/>
              <w:left w:val="nil"/>
              <w:bottom w:val="single" w:sz="4" w:space="0" w:color="auto"/>
              <w:right w:val="single" w:sz="4" w:space="0" w:color="000000"/>
            </w:tcBorders>
            <w:vAlign w:val="center"/>
          </w:tcPr>
          <w:p w14:paraId="62F3F09D"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服务业发展资金</w:t>
            </w:r>
            <w:r w:rsidRPr="00F95A3E">
              <w:rPr>
                <w:rFonts w:ascii="宋体" w:hAnsi="宋体" w:cs="宋体"/>
                <w:kern w:val="0"/>
                <w:sz w:val="24"/>
                <w:szCs w:val="24"/>
              </w:rPr>
              <w:t>--</w:t>
            </w:r>
            <w:r w:rsidRPr="002F691B">
              <w:rPr>
                <w:rFonts w:ascii="宋体" w:hAnsi="宋体" w:cs="宋体" w:hint="eastAsia"/>
                <w:kern w:val="0"/>
                <w:sz w:val="24"/>
                <w:szCs w:val="24"/>
              </w:rPr>
              <w:t>家政服务业信用体系建设专项资金</w:t>
            </w:r>
          </w:p>
        </w:tc>
      </w:tr>
      <w:tr w:rsidR="00ED5839" w14:paraId="2C359017" w14:textId="77777777" w:rsidTr="00F95A3E">
        <w:trPr>
          <w:trHeight w:val="397"/>
        </w:trPr>
        <w:tc>
          <w:tcPr>
            <w:tcW w:w="1939" w:type="dxa"/>
            <w:gridSpan w:val="2"/>
            <w:tcBorders>
              <w:top w:val="single" w:sz="4" w:space="0" w:color="auto"/>
              <w:left w:val="single" w:sz="4" w:space="0" w:color="auto"/>
              <w:bottom w:val="single" w:sz="4" w:space="0" w:color="auto"/>
              <w:right w:val="single" w:sz="4" w:space="0" w:color="auto"/>
            </w:tcBorders>
            <w:vAlign w:val="center"/>
          </w:tcPr>
          <w:p w14:paraId="3CAF35BF"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主管部门</w:t>
            </w:r>
          </w:p>
        </w:tc>
        <w:tc>
          <w:tcPr>
            <w:tcW w:w="8217" w:type="dxa"/>
            <w:gridSpan w:val="3"/>
            <w:tcBorders>
              <w:top w:val="single" w:sz="4" w:space="0" w:color="auto"/>
              <w:left w:val="nil"/>
              <w:bottom w:val="single" w:sz="4" w:space="0" w:color="auto"/>
              <w:right w:val="single" w:sz="4" w:space="0" w:color="000000"/>
            </w:tcBorders>
            <w:vAlign w:val="center"/>
          </w:tcPr>
          <w:p w14:paraId="28ADBCED"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山东省商务厅、山东省财政厅</w:t>
            </w:r>
          </w:p>
        </w:tc>
      </w:tr>
      <w:tr w:rsidR="00ED5839" w14:paraId="7EF4F754" w14:textId="77777777" w:rsidTr="00F95A3E">
        <w:trPr>
          <w:trHeight w:val="397"/>
        </w:trPr>
        <w:tc>
          <w:tcPr>
            <w:tcW w:w="1939" w:type="dxa"/>
            <w:gridSpan w:val="2"/>
            <w:tcBorders>
              <w:top w:val="single" w:sz="4" w:space="0" w:color="auto"/>
              <w:left w:val="single" w:sz="4" w:space="0" w:color="auto"/>
              <w:bottom w:val="single" w:sz="4" w:space="0" w:color="auto"/>
              <w:right w:val="single" w:sz="4" w:space="0" w:color="auto"/>
            </w:tcBorders>
            <w:vAlign w:val="center"/>
          </w:tcPr>
          <w:p w14:paraId="1DE57A7B" w14:textId="77777777" w:rsidR="00ED5839" w:rsidRPr="002F691B" w:rsidRDefault="00ED5839" w:rsidP="00F95A3E">
            <w:pPr>
              <w:widowControl/>
              <w:spacing w:line="300" w:lineRule="exact"/>
              <w:ind w:leftChars="-32" w:left="-57" w:rightChars="-48" w:right="-108" w:hanging="15"/>
              <w:jc w:val="center"/>
              <w:rPr>
                <w:rFonts w:ascii="宋体" w:hAnsi="宋体" w:cs="宋体" w:hint="eastAsia"/>
                <w:kern w:val="0"/>
                <w:sz w:val="24"/>
                <w:szCs w:val="24"/>
              </w:rPr>
            </w:pPr>
            <w:r w:rsidRPr="002F691B">
              <w:rPr>
                <w:rFonts w:ascii="宋体" w:hAnsi="宋体" w:cs="宋体" w:hint="eastAsia"/>
                <w:kern w:val="0"/>
                <w:sz w:val="24"/>
                <w:szCs w:val="24"/>
              </w:rPr>
              <w:t>资金情况（万元）</w:t>
            </w:r>
          </w:p>
        </w:tc>
        <w:tc>
          <w:tcPr>
            <w:tcW w:w="8217" w:type="dxa"/>
            <w:gridSpan w:val="3"/>
            <w:tcBorders>
              <w:top w:val="single" w:sz="4" w:space="0" w:color="auto"/>
              <w:left w:val="nil"/>
              <w:bottom w:val="single" w:sz="4" w:space="0" w:color="auto"/>
              <w:right w:val="single" w:sz="4" w:space="0" w:color="000000"/>
            </w:tcBorders>
            <w:vAlign w:val="center"/>
          </w:tcPr>
          <w:p w14:paraId="07987609" w14:textId="77777777" w:rsidR="00ED5839" w:rsidRPr="002F691B" w:rsidRDefault="00ED5839" w:rsidP="00F95A3E">
            <w:pPr>
              <w:widowControl/>
              <w:spacing w:line="300" w:lineRule="exact"/>
              <w:ind w:left="188"/>
              <w:jc w:val="center"/>
              <w:rPr>
                <w:rFonts w:ascii="宋体" w:hAnsi="宋体" w:cs="宋体" w:hint="eastAsia"/>
                <w:kern w:val="0"/>
                <w:sz w:val="24"/>
                <w:szCs w:val="24"/>
              </w:rPr>
            </w:pPr>
            <w:r w:rsidRPr="002F691B">
              <w:rPr>
                <w:rFonts w:ascii="宋体" w:hAnsi="宋体" w:cs="宋体"/>
                <w:kern w:val="0"/>
                <w:sz w:val="24"/>
                <w:szCs w:val="24"/>
              </w:rPr>
              <w:t>1300</w:t>
            </w:r>
          </w:p>
        </w:tc>
      </w:tr>
      <w:tr w:rsidR="00ED5839" w14:paraId="41E26B23" w14:textId="77777777" w:rsidTr="00F95A3E">
        <w:trPr>
          <w:trHeight w:val="397"/>
        </w:trPr>
        <w:tc>
          <w:tcPr>
            <w:tcW w:w="653" w:type="dxa"/>
            <w:vMerge w:val="restart"/>
            <w:tcBorders>
              <w:top w:val="nil"/>
              <w:left w:val="single" w:sz="4" w:space="0" w:color="auto"/>
              <w:bottom w:val="single" w:sz="4" w:space="0" w:color="auto"/>
              <w:right w:val="single" w:sz="4" w:space="0" w:color="auto"/>
            </w:tcBorders>
            <w:vAlign w:val="center"/>
          </w:tcPr>
          <w:p w14:paraId="16C15D56"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总</w:t>
            </w:r>
            <w:r w:rsidRPr="00F95A3E">
              <w:rPr>
                <w:rFonts w:ascii="宋体" w:hAnsi="宋体" w:cs="宋体"/>
                <w:kern w:val="0"/>
                <w:sz w:val="24"/>
                <w:szCs w:val="24"/>
              </w:rPr>
              <w:br/>
            </w:r>
            <w:r w:rsidRPr="002F691B">
              <w:rPr>
                <w:rFonts w:ascii="宋体" w:hAnsi="宋体" w:cs="宋体" w:hint="eastAsia"/>
                <w:kern w:val="0"/>
                <w:sz w:val="24"/>
                <w:szCs w:val="24"/>
              </w:rPr>
              <w:t>体</w:t>
            </w:r>
            <w:r w:rsidRPr="00F95A3E">
              <w:rPr>
                <w:rFonts w:ascii="宋体" w:hAnsi="宋体" w:cs="宋体"/>
                <w:kern w:val="0"/>
                <w:sz w:val="24"/>
                <w:szCs w:val="24"/>
              </w:rPr>
              <w:br/>
            </w:r>
            <w:r w:rsidRPr="002F691B">
              <w:rPr>
                <w:rFonts w:ascii="宋体" w:hAnsi="宋体" w:cs="宋体" w:hint="eastAsia"/>
                <w:kern w:val="0"/>
                <w:sz w:val="24"/>
                <w:szCs w:val="24"/>
              </w:rPr>
              <w:t>目</w:t>
            </w:r>
            <w:r w:rsidRPr="00F95A3E">
              <w:rPr>
                <w:rFonts w:ascii="宋体" w:hAnsi="宋体" w:cs="宋体"/>
                <w:kern w:val="0"/>
                <w:sz w:val="24"/>
                <w:szCs w:val="24"/>
              </w:rPr>
              <w:br/>
            </w:r>
            <w:r w:rsidRPr="002F691B">
              <w:rPr>
                <w:rFonts w:ascii="宋体" w:hAnsi="宋体" w:cs="宋体" w:hint="eastAsia"/>
                <w:kern w:val="0"/>
                <w:sz w:val="24"/>
                <w:szCs w:val="24"/>
              </w:rPr>
              <w:t>标</w:t>
            </w:r>
          </w:p>
        </w:tc>
        <w:tc>
          <w:tcPr>
            <w:tcW w:w="9503" w:type="dxa"/>
            <w:gridSpan w:val="4"/>
            <w:tcBorders>
              <w:top w:val="single" w:sz="4" w:space="0" w:color="auto"/>
              <w:left w:val="nil"/>
              <w:bottom w:val="single" w:sz="4" w:space="0" w:color="auto"/>
              <w:right w:val="single" w:sz="4" w:space="0" w:color="auto"/>
            </w:tcBorders>
            <w:vAlign w:val="center"/>
          </w:tcPr>
          <w:p w14:paraId="13265D9F"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年度目标</w:t>
            </w:r>
          </w:p>
        </w:tc>
      </w:tr>
      <w:tr w:rsidR="00ED5839" w14:paraId="220E60F8"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2634F768"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9503" w:type="dxa"/>
            <w:gridSpan w:val="4"/>
            <w:tcBorders>
              <w:top w:val="single" w:sz="4" w:space="0" w:color="auto"/>
              <w:left w:val="nil"/>
              <w:bottom w:val="single" w:sz="4" w:space="0" w:color="auto"/>
              <w:right w:val="single" w:sz="4" w:space="0" w:color="000000"/>
            </w:tcBorders>
            <w:vAlign w:val="center"/>
          </w:tcPr>
          <w:p w14:paraId="59041484"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目标</w:t>
            </w:r>
            <w:r w:rsidRPr="00F95A3E">
              <w:rPr>
                <w:rFonts w:ascii="宋体" w:hAnsi="宋体" w:cs="宋体"/>
                <w:kern w:val="0"/>
                <w:sz w:val="24"/>
                <w:szCs w:val="24"/>
              </w:rPr>
              <w:t>1</w:t>
            </w:r>
            <w:r w:rsidRPr="00F95A3E">
              <w:rPr>
                <w:rFonts w:ascii="宋体" w:hAnsi="宋体" w:cs="宋体" w:hint="eastAsia"/>
                <w:kern w:val="0"/>
                <w:sz w:val="24"/>
                <w:szCs w:val="24"/>
              </w:rPr>
              <w:t>：为省内大型家政企业特别是参加“百城万村”家政扶贫企业及家政服务员建立信用档案。</w:t>
            </w:r>
            <w:r w:rsidRPr="00F95A3E">
              <w:rPr>
                <w:rFonts w:ascii="宋体" w:hAnsi="宋体" w:cs="宋体"/>
                <w:kern w:val="0"/>
                <w:sz w:val="24"/>
                <w:szCs w:val="24"/>
              </w:rPr>
              <w:br/>
            </w:r>
            <w:r w:rsidRPr="00F95A3E">
              <w:rPr>
                <w:rFonts w:ascii="宋体" w:hAnsi="宋体" w:cs="宋体" w:hint="eastAsia"/>
                <w:kern w:val="0"/>
                <w:sz w:val="24"/>
                <w:szCs w:val="24"/>
              </w:rPr>
              <w:t>目标</w:t>
            </w:r>
            <w:r w:rsidRPr="00F95A3E">
              <w:rPr>
                <w:rFonts w:ascii="宋体" w:hAnsi="宋体" w:cs="宋体"/>
                <w:kern w:val="0"/>
                <w:sz w:val="24"/>
                <w:szCs w:val="24"/>
              </w:rPr>
              <w:t>2</w:t>
            </w:r>
            <w:r w:rsidRPr="00F95A3E">
              <w:rPr>
                <w:rFonts w:ascii="宋体" w:hAnsi="宋体" w:cs="宋体" w:hint="eastAsia"/>
                <w:kern w:val="0"/>
                <w:sz w:val="24"/>
                <w:szCs w:val="24"/>
              </w:rPr>
              <w:t>：加强家政服务业信用体系建设宣传，组织开展面向重点家政企业的政策宣讲培训，建立家政服务领域信用“红名单”，营造诚实守信的家政服务业发展环境。</w:t>
            </w:r>
          </w:p>
          <w:p w14:paraId="0C93ED97"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目标</w:t>
            </w:r>
            <w:r w:rsidRPr="00F95A3E">
              <w:rPr>
                <w:rFonts w:ascii="宋体" w:hAnsi="宋体" w:cs="宋体"/>
                <w:kern w:val="0"/>
                <w:sz w:val="24"/>
                <w:szCs w:val="24"/>
              </w:rPr>
              <w:t>3</w:t>
            </w:r>
            <w:r w:rsidRPr="00F95A3E">
              <w:rPr>
                <w:rFonts w:ascii="宋体" w:hAnsi="宋体" w:cs="宋体" w:hint="eastAsia"/>
                <w:kern w:val="0"/>
                <w:sz w:val="24"/>
                <w:szCs w:val="24"/>
              </w:rPr>
              <w:t>：推动家政服务人员持证上门服务，逐步实现录入商务部业务系统平台的合格家政从业人员“一人</w:t>
            </w:r>
            <w:smartTag w:uri="urn:schemas-microsoft-com:office:smarttags" w:element="chmetcnv">
              <w:smartTagPr>
                <w:attr w:name="TCSC" w:val="1"/>
                <w:attr w:name="NumberType" w:val="3"/>
                <w:attr w:name="Negative" w:val="False"/>
                <w:attr w:name="HasSpace" w:val="False"/>
                <w:attr w:name="SourceValue" w:val="1"/>
                <w:attr w:name="UnitName" w:val="码"/>
              </w:smartTagPr>
              <w:r w:rsidRPr="00F95A3E">
                <w:rPr>
                  <w:rFonts w:ascii="宋体" w:hAnsi="宋体" w:cs="宋体" w:hint="eastAsia"/>
                  <w:kern w:val="0"/>
                  <w:sz w:val="24"/>
                  <w:szCs w:val="24"/>
                </w:rPr>
                <w:t>一码</w:t>
              </w:r>
            </w:smartTag>
            <w:r w:rsidRPr="00F95A3E">
              <w:rPr>
                <w:rFonts w:ascii="宋体" w:hAnsi="宋体" w:cs="宋体" w:hint="eastAsia"/>
                <w:kern w:val="0"/>
                <w:sz w:val="24"/>
                <w:szCs w:val="24"/>
              </w:rPr>
              <w:t>”。</w:t>
            </w:r>
          </w:p>
        </w:tc>
      </w:tr>
      <w:tr w:rsidR="00ED5839" w14:paraId="6CD9EC0F" w14:textId="77777777" w:rsidTr="00F95A3E">
        <w:trPr>
          <w:trHeight w:val="397"/>
        </w:trPr>
        <w:tc>
          <w:tcPr>
            <w:tcW w:w="653" w:type="dxa"/>
            <w:vMerge w:val="restart"/>
            <w:tcBorders>
              <w:top w:val="nil"/>
              <w:left w:val="single" w:sz="4" w:space="0" w:color="auto"/>
              <w:bottom w:val="single" w:sz="4" w:space="0" w:color="auto"/>
              <w:right w:val="single" w:sz="4" w:space="0" w:color="auto"/>
            </w:tcBorders>
            <w:vAlign w:val="center"/>
          </w:tcPr>
          <w:p w14:paraId="1CAADCE4"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绩</w:t>
            </w:r>
            <w:r w:rsidRPr="00F95A3E">
              <w:rPr>
                <w:rFonts w:ascii="宋体" w:hAnsi="宋体" w:cs="宋体"/>
                <w:kern w:val="0"/>
                <w:sz w:val="24"/>
                <w:szCs w:val="24"/>
              </w:rPr>
              <w:br/>
            </w:r>
            <w:r w:rsidRPr="002F691B">
              <w:rPr>
                <w:rFonts w:ascii="宋体" w:hAnsi="宋体" w:cs="宋体" w:hint="eastAsia"/>
                <w:kern w:val="0"/>
                <w:sz w:val="24"/>
                <w:szCs w:val="24"/>
              </w:rPr>
              <w:t>效</w:t>
            </w:r>
            <w:r w:rsidRPr="00F95A3E">
              <w:rPr>
                <w:rFonts w:ascii="宋体" w:hAnsi="宋体" w:cs="宋体"/>
                <w:kern w:val="0"/>
                <w:sz w:val="24"/>
                <w:szCs w:val="24"/>
              </w:rPr>
              <w:br/>
            </w:r>
            <w:r w:rsidRPr="002F691B">
              <w:rPr>
                <w:rFonts w:ascii="宋体" w:hAnsi="宋体" w:cs="宋体" w:hint="eastAsia"/>
                <w:kern w:val="0"/>
                <w:sz w:val="24"/>
                <w:szCs w:val="24"/>
              </w:rPr>
              <w:t>指</w:t>
            </w:r>
            <w:r w:rsidRPr="00F95A3E">
              <w:rPr>
                <w:rFonts w:ascii="宋体" w:hAnsi="宋体" w:cs="宋体"/>
                <w:kern w:val="0"/>
                <w:sz w:val="24"/>
                <w:szCs w:val="24"/>
              </w:rPr>
              <w:br/>
            </w:r>
            <w:r w:rsidRPr="002F691B">
              <w:rPr>
                <w:rFonts w:ascii="宋体" w:hAnsi="宋体" w:cs="宋体" w:hint="eastAsia"/>
                <w:kern w:val="0"/>
                <w:sz w:val="24"/>
                <w:szCs w:val="24"/>
              </w:rPr>
              <w:t>标</w:t>
            </w:r>
          </w:p>
        </w:tc>
        <w:tc>
          <w:tcPr>
            <w:tcW w:w="1286" w:type="dxa"/>
            <w:tcBorders>
              <w:top w:val="nil"/>
              <w:left w:val="nil"/>
              <w:bottom w:val="single" w:sz="4" w:space="0" w:color="auto"/>
              <w:right w:val="single" w:sz="4" w:space="0" w:color="auto"/>
            </w:tcBorders>
            <w:vAlign w:val="center"/>
          </w:tcPr>
          <w:p w14:paraId="61E8E5A7" w14:textId="77777777" w:rsidR="00ED5839" w:rsidRPr="00F95A3E" w:rsidRDefault="00ED5839" w:rsidP="00F95A3E">
            <w:pPr>
              <w:widowControl/>
              <w:spacing w:line="300" w:lineRule="exact"/>
              <w:ind w:left="188"/>
              <w:jc w:val="center"/>
              <w:rPr>
                <w:rFonts w:ascii="宋体" w:hAnsi="宋体" w:cs="宋体"/>
                <w:kern w:val="0"/>
                <w:sz w:val="24"/>
                <w:szCs w:val="24"/>
              </w:rPr>
            </w:pPr>
            <w:r w:rsidRPr="00F95A3E">
              <w:rPr>
                <w:rFonts w:ascii="宋体" w:hAnsi="宋体" w:cs="宋体" w:hint="eastAsia"/>
                <w:kern w:val="0"/>
                <w:sz w:val="24"/>
                <w:szCs w:val="24"/>
              </w:rPr>
              <w:t>一级指标</w:t>
            </w:r>
          </w:p>
        </w:tc>
        <w:tc>
          <w:tcPr>
            <w:tcW w:w="1276" w:type="dxa"/>
            <w:tcBorders>
              <w:top w:val="nil"/>
              <w:left w:val="nil"/>
              <w:bottom w:val="single" w:sz="4" w:space="0" w:color="auto"/>
              <w:right w:val="single" w:sz="4" w:space="0" w:color="auto"/>
            </w:tcBorders>
            <w:vAlign w:val="center"/>
          </w:tcPr>
          <w:p w14:paraId="3EBF14CE"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二级指标</w:t>
            </w:r>
          </w:p>
        </w:tc>
        <w:tc>
          <w:tcPr>
            <w:tcW w:w="5528" w:type="dxa"/>
            <w:tcBorders>
              <w:top w:val="single" w:sz="4" w:space="0" w:color="auto"/>
              <w:left w:val="nil"/>
              <w:bottom w:val="single" w:sz="4" w:space="0" w:color="auto"/>
              <w:right w:val="single" w:sz="4" w:space="0" w:color="000000"/>
            </w:tcBorders>
            <w:vAlign w:val="center"/>
          </w:tcPr>
          <w:p w14:paraId="438DF435"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三级指标</w:t>
            </w:r>
          </w:p>
        </w:tc>
        <w:tc>
          <w:tcPr>
            <w:tcW w:w="1413" w:type="dxa"/>
            <w:tcBorders>
              <w:top w:val="nil"/>
              <w:left w:val="nil"/>
              <w:bottom w:val="single" w:sz="4" w:space="0" w:color="auto"/>
              <w:right w:val="single" w:sz="4" w:space="0" w:color="auto"/>
            </w:tcBorders>
            <w:vAlign w:val="center"/>
          </w:tcPr>
          <w:p w14:paraId="37DE7922"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指标值</w:t>
            </w:r>
          </w:p>
        </w:tc>
      </w:tr>
      <w:tr w:rsidR="00ED5839" w14:paraId="55AA45B4"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7F41EC10"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val="restart"/>
            <w:tcBorders>
              <w:top w:val="nil"/>
              <w:left w:val="single" w:sz="4" w:space="0" w:color="auto"/>
              <w:bottom w:val="nil"/>
              <w:right w:val="single" w:sz="4" w:space="0" w:color="auto"/>
            </w:tcBorders>
            <w:vAlign w:val="center"/>
          </w:tcPr>
          <w:p w14:paraId="1F0A2251" w14:textId="77777777" w:rsidR="00ED5839" w:rsidRDefault="00ED5839" w:rsidP="00F95A3E">
            <w:pPr>
              <w:widowControl/>
              <w:spacing w:line="300" w:lineRule="exact"/>
              <w:ind w:left="188"/>
              <w:jc w:val="center"/>
              <w:rPr>
                <w:rFonts w:ascii="宋体" w:hAnsi="宋体" w:cs="宋体" w:hint="eastAsia"/>
                <w:kern w:val="0"/>
                <w:sz w:val="24"/>
                <w:szCs w:val="24"/>
              </w:rPr>
            </w:pPr>
            <w:r w:rsidRPr="002F691B">
              <w:rPr>
                <w:rFonts w:ascii="宋体" w:hAnsi="宋体" w:cs="宋体" w:hint="eastAsia"/>
                <w:kern w:val="0"/>
                <w:sz w:val="24"/>
                <w:szCs w:val="24"/>
              </w:rPr>
              <w:t>产出</w:t>
            </w:r>
          </w:p>
          <w:p w14:paraId="62D344AE"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指标</w:t>
            </w:r>
          </w:p>
        </w:tc>
        <w:tc>
          <w:tcPr>
            <w:tcW w:w="1276" w:type="dxa"/>
            <w:vMerge w:val="restart"/>
            <w:tcBorders>
              <w:top w:val="nil"/>
              <w:left w:val="single" w:sz="4" w:space="0" w:color="auto"/>
              <w:bottom w:val="single" w:sz="4" w:space="0" w:color="000000"/>
              <w:right w:val="single" w:sz="4" w:space="0" w:color="auto"/>
            </w:tcBorders>
            <w:vAlign w:val="center"/>
          </w:tcPr>
          <w:p w14:paraId="5DFEBD72"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数量指标</w:t>
            </w:r>
          </w:p>
        </w:tc>
        <w:tc>
          <w:tcPr>
            <w:tcW w:w="5528" w:type="dxa"/>
            <w:tcBorders>
              <w:top w:val="single" w:sz="4" w:space="0" w:color="auto"/>
              <w:left w:val="nil"/>
              <w:bottom w:val="single" w:sz="4" w:space="0" w:color="auto"/>
              <w:right w:val="single" w:sz="4" w:space="0" w:color="000000"/>
            </w:tcBorders>
            <w:vAlign w:val="center"/>
          </w:tcPr>
          <w:p w14:paraId="10B6B062"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参加“百城万村”家政扶贫的家政企业（</w:t>
            </w:r>
            <w:r w:rsidRPr="00F95A3E">
              <w:rPr>
                <w:rFonts w:ascii="宋体" w:hAnsi="宋体" w:cs="宋体"/>
                <w:kern w:val="0"/>
                <w:sz w:val="24"/>
                <w:szCs w:val="24"/>
              </w:rPr>
              <w:t>9</w:t>
            </w:r>
            <w:r w:rsidRPr="00F95A3E">
              <w:rPr>
                <w:rFonts w:ascii="宋体" w:hAnsi="宋体" w:cs="宋体" w:hint="eastAsia"/>
                <w:kern w:val="0"/>
                <w:sz w:val="24"/>
                <w:szCs w:val="24"/>
              </w:rPr>
              <w:t>家）建立信用档案的比例</w:t>
            </w:r>
          </w:p>
        </w:tc>
        <w:tc>
          <w:tcPr>
            <w:tcW w:w="1413" w:type="dxa"/>
            <w:tcBorders>
              <w:top w:val="nil"/>
              <w:left w:val="nil"/>
              <w:bottom w:val="single" w:sz="4" w:space="0" w:color="auto"/>
              <w:right w:val="single" w:sz="4" w:space="0" w:color="auto"/>
            </w:tcBorders>
            <w:vAlign w:val="center"/>
          </w:tcPr>
          <w:p w14:paraId="4B995DA4"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kern w:val="0"/>
                <w:sz w:val="24"/>
                <w:szCs w:val="24"/>
              </w:rPr>
              <w:t>100%</w:t>
            </w:r>
          </w:p>
        </w:tc>
      </w:tr>
      <w:tr w:rsidR="00ED5839" w14:paraId="289BB315"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0040DE2A"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5397A794"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7C04CD0D"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5F3B76B7"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参加“百城万村”家政扶贫的家政企业（</w:t>
            </w:r>
            <w:r w:rsidRPr="00F95A3E">
              <w:rPr>
                <w:rFonts w:ascii="宋体" w:hAnsi="宋体" w:cs="宋体"/>
                <w:kern w:val="0"/>
                <w:sz w:val="24"/>
                <w:szCs w:val="24"/>
              </w:rPr>
              <w:t>9</w:t>
            </w:r>
            <w:r w:rsidRPr="00F95A3E">
              <w:rPr>
                <w:rFonts w:ascii="宋体" w:hAnsi="宋体" w:cs="宋体" w:hint="eastAsia"/>
                <w:kern w:val="0"/>
                <w:sz w:val="24"/>
                <w:szCs w:val="24"/>
              </w:rPr>
              <w:t>家）所属家政服务员建立信用档案的比例</w:t>
            </w:r>
          </w:p>
        </w:tc>
        <w:tc>
          <w:tcPr>
            <w:tcW w:w="1413" w:type="dxa"/>
            <w:tcBorders>
              <w:top w:val="nil"/>
              <w:left w:val="nil"/>
              <w:bottom w:val="single" w:sz="4" w:space="0" w:color="auto"/>
              <w:right w:val="single" w:sz="4" w:space="0" w:color="auto"/>
            </w:tcBorders>
            <w:vAlign w:val="center"/>
          </w:tcPr>
          <w:p w14:paraId="0746223A"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kern w:val="0"/>
                <w:sz w:val="24"/>
                <w:szCs w:val="24"/>
              </w:rPr>
              <w:t>100%</w:t>
            </w:r>
          </w:p>
        </w:tc>
      </w:tr>
      <w:tr w:rsidR="00ED5839" w14:paraId="2D354C07"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78320651"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32293B87"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72DD654F"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32847B8A"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其他大型家政企业（不少于</w:t>
            </w:r>
            <w:r w:rsidRPr="00F95A3E">
              <w:rPr>
                <w:rFonts w:ascii="宋体" w:hAnsi="宋体" w:cs="宋体"/>
                <w:kern w:val="0"/>
                <w:sz w:val="24"/>
                <w:szCs w:val="24"/>
              </w:rPr>
              <w:t>35</w:t>
            </w:r>
            <w:r w:rsidRPr="00F95A3E">
              <w:rPr>
                <w:rFonts w:ascii="宋体" w:hAnsi="宋体" w:cs="宋体" w:hint="eastAsia"/>
                <w:kern w:val="0"/>
                <w:sz w:val="24"/>
                <w:szCs w:val="24"/>
              </w:rPr>
              <w:t>家）建立信用档案的比例</w:t>
            </w:r>
          </w:p>
        </w:tc>
        <w:tc>
          <w:tcPr>
            <w:tcW w:w="1413" w:type="dxa"/>
            <w:tcBorders>
              <w:top w:val="nil"/>
              <w:left w:val="nil"/>
              <w:bottom w:val="single" w:sz="4" w:space="0" w:color="auto"/>
              <w:right w:val="single" w:sz="4" w:space="0" w:color="auto"/>
            </w:tcBorders>
            <w:vAlign w:val="center"/>
          </w:tcPr>
          <w:p w14:paraId="1F843015"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kern w:val="0"/>
                <w:sz w:val="24"/>
                <w:szCs w:val="24"/>
              </w:rPr>
              <w:t>100%</w:t>
            </w:r>
          </w:p>
        </w:tc>
      </w:tr>
      <w:tr w:rsidR="00ED5839" w14:paraId="209D61E9"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70B27D6F"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0A8303D0"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5F35F909"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349FAA22"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其他大型家政企业（不少于</w:t>
            </w:r>
            <w:r w:rsidRPr="00F95A3E">
              <w:rPr>
                <w:rFonts w:ascii="宋体" w:hAnsi="宋体" w:cs="宋体"/>
                <w:kern w:val="0"/>
                <w:sz w:val="24"/>
                <w:szCs w:val="24"/>
              </w:rPr>
              <w:t>35</w:t>
            </w:r>
            <w:r w:rsidRPr="00F95A3E">
              <w:rPr>
                <w:rFonts w:ascii="宋体" w:hAnsi="宋体" w:cs="宋体" w:hint="eastAsia"/>
                <w:kern w:val="0"/>
                <w:sz w:val="24"/>
                <w:szCs w:val="24"/>
              </w:rPr>
              <w:t>家）所属家政服务员建立信用档案的比例</w:t>
            </w:r>
          </w:p>
        </w:tc>
        <w:tc>
          <w:tcPr>
            <w:tcW w:w="1413" w:type="dxa"/>
            <w:tcBorders>
              <w:top w:val="nil"/>
              <w:left w:val="nil"/>
              <w:bottom w:val="single" w:sz="4" w:space="0" w:color="auto"/>
              <w:right w:val="single" w:sz="4" w:space="0" w:color="auto"/>
            </w:tcBorders>
            <w:vAlign w:val="center"/>
          </w:tcPr>
          <w:p w14:paraId="6C4EA859"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95%</w:t>
            </w:r>
          </w:p>
        </w:tc>
      </w:tr>
      <w:tr w:rsidR="00ED5839" w14:paraId="23D35A94"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50C1D99F"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37C68885"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56703566"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29BD7727"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spacing w:val="-10"/>
                <w:kern w:val="0"/>
                <w:sz w:val="24"/>
                <w:szCs w:val="24"/>
              </w:rPr>
              <w:t>诚信宣传在建立了信用记录的家政服务员的覆盖率</w:t>
            </w:r>
          </w:p>
        </w:tc>
        <w:tc>
          <w:tcPr>
            <w:tcW w:w="1413" w:type="dxa"/>
            <w:tcBorders>
              <w:top w:val="nil"/>
              <w:left w:val="nil"/>
              <w:bottom w:val="single" w:sz="4" w:space="0" w:color="auto"/>
              <w:right w:val="single" w:sz="4" w:space="0" w:color="auto"/>
            </w:tcBorders>
            <w:vAlign w:val="center"/>
          </w:tcPr>
          <w:p w14:paraId="6490D8A0"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80%</w:t>
            </w:r>
          </w:p>
        </w:tc>
      </w:tr>
      <w:tr w:rsidR="00ED5839" w14:paraId="5395EB60"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7E469B2E"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75BC357C"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505CC6F7"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1249C162"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通过电视、报纸等传统媒体进行宣传的次数</w:t>
            </w:r>
          </w:p>
        </w:tc>
        <w:tc>
          <w:tcPr>
            <w:tcW w:w="1413" w:type="dxa"/>
            <w:tcBorders>
              <w:top w:val="nil"/>
              <w:left w:val="nil"/>
              <w:bottom w:val="single" w:sz="4" w:space="0" w:color="auto"/>
              <w:right w:val="single" w:sz="4" w:space="0" w:color="auto"/>
            </w:tcBorders>
            <w:vAlign w:val="center"/>
          </w:tcPr>
          <w:p w14:paraId="328C834D"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1</w:t>
            </w:r>
          </w:p>
        </w:tc>
      </w:tr>
      <w:tr w:rsidR="00ED5839" w14:paraId="34A1C69D"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3973A9E0"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2548D4B6"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single" w:sz="4" w:space="0" w:color="000000"/>
              <w:right w:val="single" w:sz="4" w:space="0" w:color="auto"/>
            </w:tcBorders>
            <w:vAlign w:val="center"/>
          </w:tcPr>
          <w:p w14:paraId="761517E4"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22427480"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通过互联网等新媒体进行宣传的次数</w:t>
            </w:r>
          </w:p>
        </w:tc>
        <w:tc>
          <w:tcPr>
            <w:tcW w:w="1413" w:type="dxa"/>
            <w:tcBorders>
              <w:top w:val="nil"/>
              <w:left w:val="nil"/>
              <w:bottom w:val="single" w:sz="4" w:space="0" w:color="auto"/>
              <w:right w:val="single" w:sz="4" w:space="0" w:color="auto"/>
            </w:tcBorders>
            <w:vAlign w:val="center"/>
          </w:tcPr>
          <w:p w14:paraId="6A7C10EA"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1</w:t>
            </w:r>
          </w:p>
        </w:tc>
      </w:tr>
      <w:tr w:rsidR="00ED5839" w14:paraId="31E56FB0"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3D4D3433"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55D86716"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val="restart"/>
            <w:tcBorders>
              <w:top w:val="nil"/>
              <w:left w:val="single" w:sz="4" w:space="0" w:color="auto"/>
              <w:bottom w:val="nil"/>
              <w:right w:val="single" w:sz="4" w:space="0" w:color="auto"/>
            </w:tcBorders>
            <w:vAlign w:val="center"/>
          </w:tcPr>
          <w:p w14:paraId="69F799AC"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质量指标</w:t>
            </w:r>
          </w:p>
        </w:tc>
        <w:tc>
          <w:tcPr>
            <w:tcW w:w="5528" w:type="dxa"/>
            <w:tcBorders>
              <w:top w:val="single" w:sz="4" w:space="0" w:color="auto"/>
              <w:left w:val="nil"/>
              <w:bottom w:val="single" w:sz="4" w:space="0" w:color="auto"/>
              <w:right w:val="single" w:sz="4" w:space="0" w:color="000000"/>
            </w:tcBorders>
            <w:vAlign w:val="center"/>
          </w:tcPr>
          <w:p w14:paraId="5ACF3DCA"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家政企业信用记录完整度</w:t>
            </w:r>
          </w:p>
        </w:tc>
        <w:tc>
          <w:tcPr>
            <w:tcW w:w="1413" w:type="dxa"/>
            <w:tcBorders>
              <w:top w:val="nil"/>
              <w:left w:val="nil"/>
              <w:bottom w:val="single" w:sz="4" w:space="0" w:color="auto"/>
              <w:right w:val="single" w:sz="4" w:space="0" w:color="auto"/>
            </w:tcBorders>
            <w:vAlign w:val="center"/>
          </w:tcPr>
          <w:p w14:paraId="5B825436"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85%</w:t>
            </w:r>
          </w:p>
        </w:tc>
      </w:tr>
      <w:tr w:rsidR="00ED5839" w14:paraId="3735C4C7"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49FA8522"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nil"/>
              <w:left w:val="single" w:sz="4" w:space="0" w:color="auto"/>
              <w:bottom w:val="nil"/>
              <w:right w:val="single" w:sz="4" w:space="0" w:color="auto"/>
            </w:tcBorders>
            <w:vAlign w:val="center"/>
          </w:tcPr>
          <w:p w14:paraId="2AD24D28"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nil"/>
              <w:left w:val="single" w:sz="4" w:space="0" w:color="auto"/>
              <w:bottom w:val="nil"/>
              <w:right w:val="single" w:sz="4" w:space="0" w:color="auto"/>
            </w:tcBorders>
            <w:vAlign w:val="center"/>
          </w:tcPr>
          <w:p w14:paraId="60E6CF45"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11AA7ECF"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家政服务员信用记录完整度</w:t>
            </w:r>
          </w:p>
        </w:tc>
        <w:tc>
          <w:tcPr>
            <w:tcW w:w="1413" w:type="dxa"/>
            <w:tcBorders>
              <w:top w:val="nil"/>
              <w:left w:val="nil"/>
              <w:bottom w:val="single" w:sz="4" w:space="0" w:color="auto"/>
              <w:right w:val="single" w:sz="4" w:space="0" w:color="auto"/>
            </w:tcBorders>
            <w:vAlign w:val="center"/>
          </w:tcPr>
          <w:p w14:paraId="54CF7E86"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85%</w:t>
            </w:r>
          </w:p>
        </w:tc>
      </w:tr>
      <w:tr w:rsidR="00ED5839" w14:paraId="23D69BA2"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24CAE7ED"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val="restart"/>
            <w:tcBorders>
              <w:top w:val="single" w:sz="4" w:space="0" w:color="auto"/>
              <w:left w:val="single" w:sz="4" w:space="0" w:color="auto"/>
              <w:bottom w:val="single" w:sz="4" w:space="0" w:color="000000"/>
              <w:right w:val="single" w:sz="4" w:space="0" w:color="auto"/>
            </w:tcBorders>
            <w:vAlign w:val="center"/>
          </w:tcPr>
          <w:p w14:paraId="17303C94" w14:textId="77777777" w:rsidR="00ED5839" w:rsidRDefault="00ED5839" w:rsidP="00F95A3E">
            <w:pPr>
              <w:widowControl/>
              <w:spacing w:line="300" w:lineRule="exact"/>
              <w:ind w:left="188"/>
              <w:jc w:val="center"/>
              <w:rPr>
                <w:rFonts w:ascii="宋体" w:hAnsi="宋体" w:cs="宋体" w:hint="eastAsia"/>
                <w:kern w:val="0"/>
                <w:sz w:val="24"/>
                <w:szCs w:val="24"/>
              </w:rPr>
            </w:pPr>
            <w:r w:rsidRPr="002F691B">
              <w:rPr>
                <w:rFonts w:ascii="宋体" w:hAnsi="宋体" w:cs="宋体" w:hint="eastAsia"/>
                <w:kern w:val="0"/>
                <w:sz w:val="24"/>
                <w:szCs w:val="24"/>
              </w:rPr>
              <w:t>效益</w:t>
            </w:r>
          </w:p>
          <w:p w14:paraId="3090A633"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指标</w:t>
            </w:r>
          </w:p>
        </w:tc>
        <w:tc>
          <w:tcPr>
            <w:tcW w:w="1276" w:type="dxa"/>
            <w:vMerge w:val="restart"/>
            <w:tcBorders>
              <w:top w:val="single" w:sz="4" w:space="0" w:color="auto"/>
              <w:left w:val="single" w:sz="4" w:space="0" w:color="auto"/>
              <w:bottom w:val="nil"/>
              <w:right w:val="single" w:sz="4" w:space="0" w:color="auto"/>
            </w:tcBorders>
            <w:vAlign w:val="center"/>
          </w:tcPr>
          <w:p w14:paraId="3844C15A"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经济效益指标</w:t>
            </w:r>
          </w:p>
        </w:tc>
        <w:tc>
          <w:tcPr>
            <w:tcW w:w="5528" w:type="dxa"/>
            <w:tcBorders>
              <w:top w:val="single" w:sz="4" w:space="0" w:color="auto"/>
              <w:left w:val="nil"/>
              <w:bottom w:val="single" w:sz="4" w:space="0" w:color="auto"/>
              <w:right w:val="single" w:sz="4" w:space="0" w:color="000000"/>
            </w:tcBorders>
            <w:vAlign w:val="center"/>
          </w:tcPr>
          <w:p w14:paraId="40BA76D5"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纳入家政信用体系的家政服务员工资收入</w:t>
            </w:r>
          </w:p>
        </w:tc>
        <w:tc>
          <w:tcPr>
            <w:tcW w:w="1413" w:type="dxa"/>
            <w:tcBorders>
              <w:top w:val="nil"/>
              <w:left w:val="nil"/>
              <w:bottom w:val="single" w:sz="4" w:space="0" w:color="auto"/>
              <w:right w:val="single" w:sz="4" w:space="0" w:color="auto"/>
            </w:tcBorders>
            <w:vAlign w:val="center"/>
          </w:tcPr>
          <w:p w14:paraId="4C6D9AC0" w14:textId="77777777" w:rsidR="00ED5839" w:rsidRPr="00F95A3E" w:rsidRDefault="00ED5839" w:rsidP="00F95A3E">
            <w:pPr>
              <w:widowControl/>
              <w:spacing w:line="300" w:lineRule="exact"/>
              <w:ind w:leftChars="-42" w:left="-94" w:rightChars="-41" w:right="-92"/>
              <w:jc w:val="center"/>
              <w:rPr>
                <w:rFonts w:ascii="宋体" w:hAnsi="宋体" w:cs="宋体"/>
                <w:spacing w:val="-10"/>
                <w:w w:val="98"/>
                <w:kern w:val="0"/>
                <w:sz w:val="24"/>
                <w:szCs w:val="24"/>
              </w:rPr>
            </w:pPr>
            <w:r w:rsidRPr="00F95A3E">
              <w:rPr>
                <w:rFonts w:ascii="宋体" w:hAnsi="宋体" w:cs="宋体" w:hint="eastAsia"/>
                <w:spacing w:val="-10"/>
                <w:w w:val="98"/>
                <w:kern w:val="0"/>
                <w:sz w:val="24"/>
                <w:szCs w:val="24"/>
              </w:rPr>
              <w:t>同比有所提升</w:t>
            </w:r>
          </w:p>
        </w:tc>
      </w:tr>
      <w:tr w:rsidR="00ED5839" w14:paraId="69B394A1"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7B1D4E32"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single" w:sz="4" w:space="0" w:color="auto"/>
              <w:left w:val="single" w:sz="4" w:space="0" w:color="auto"/>
              <w:bottom w:val="single" w:sz="4" w:space="0" w:color="000000"/>
              <w:right w:val="single" w:sz="4" w:space="0" w:color="auto"/>
            </w:tcBorders>
            <w:vAlign w:val="center"/>
          </w:tcPr>
          <w:p w14:paraId="2E4DC4C8"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single" w:sz="4" w:space="0" w:color="auto"/>
              <w:left w:val="single" w:sz="4" w:space="0" w:color="auto"/>
              <w:bottom w:val="nil"/>
              <w:right w:val="single" w:sz="4" w:space="0" w:color="auto"/>
            </w:tcBorders>
            <w:vAlign w:val="center"/>
          </w:tcPr>
          <w:p w14:paraId="788306CB"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55A8874A"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纳入家政信用体系的家政企业营业收入</w:t>
            </w:r>
          </w:p>
        </w:tc>
        <w:tc>
          <w:tcPr>
            <w:tcW w:w="1413" w:type="dxa"/>
            <w:tcBorders>
              <w:top w:val="nil"/>
              <w:left w:val="nil"/>
              <w:bottom w:val="single" w:sz="4" w:space="0" w:color="auto"/>
              <w:right w:val="single" w:sz="4" w:space="0" w:color="auto"/>
            </w:tcBorders>
            <w:vAlign w:val="center"/>
          </w:tcPr>
          <w:p w14:paraId="3D5B114D" w14:textId="77777777" w:rsidR="00ED5839" w:rsidRPr="00F95A3E" w:rsidRDefault="00ED5839" w:rsidP="00F95A3E">
            <w:pPr>
              <w:widowControl/>
              <w:spacing w:line="300" w:lineRule="exact"/>
              <w:ind w:leftChars="-42" w:left="-94" w:rightChars="-41" w:right="-92"/>
              <w:jc w:val="center"/>
              <w:rPr>
                <w:rFonts w:ascii="宋体" w:hAnsi="宋体" w:cs="宋体"/>
                <w:spacing w:val="-10"/>
                <w:w w:val="98"/>
                <w:kern w:val="0"/>
                <w:sz w:val="24"/>
                <w:szCs w:val="24"/>
              </w:rPr>
            </w:pPr>
            <w:r w:rsidRPr="00F95A3E">
              <w:rPr>
                <w:rFonts w:ascii="宋体" w:hAnsi="宋体" w:cs="宋体" w:hint="eastAsia"/>
                <w:spacing w:val="-10"/>
                <w:w w:val="98"/>
                <w:kern w:val="0"/>
                <w:sz w:val="24"/>
                <w:szCs w:val="24"/>
              </w:rPr>
              <w:t>同比有所提升</w:t>
            </w:r>
          </w:p>
        </w:tc>
      </w:tr>
      <w:tr w:rsidR="00ED5839" w14:paraId="5380BE45"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2959E6A4"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single" w:sz="4" w:space="0" w:color="auto"/>
              <w:left w:val="single" w:sz="4" w:space="0" w:color="auto"/>
              <w:bottom w:val="single" w:sz="4" w:space="0" w:color="000000"/>
              <w:right w:val="single" w:sz="4" w:space="0" w:color="auto"/>
            </w:tcBorders>
            <w:vAlign w:val="center"/>
          </w:tcPr>
          <w:p w14:paraId="78F1E89B"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val="restart"/>
            <w:tcBorders>
              <w:top w:val="single" w:sz="4" w:space="0" w:color="auto"/>
              <w:left w:val="single" w:sz="4" w:space="0" w:color="auto"/>
              <w:bottom w:val="single" w:sz="4" w:space="0" w:color="000000"/>
              <w:right w:val="single" w:sz="4" w:space="0" w:color="auto"/>
            </w:tcBorders>
            <w:vAlign w:val="center"/>
          </w:tcPr>
          <w:p w14:paraId="73758A00"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社会效益指标</w:t>
            </w:r>
          </w:p>
        </w:tc>
        <w:tc>
          <w:tcPr>
            <w:tcW w:w="5528" w:type="dxa"/>
            <w:tcBorders>
              <w:top w:val="single" w:sz="4" w:space="0" w:color="auto"/>
              <w:left w:val="nil"/>
              <w:bottom w:val="single" w:sz="4" w:space="0" w:color="auto"/>
              <w:right w:val="single" w:sz="4" w:space="0" w:color="000000"/>
            </w:tcBorders>
            <w:vAlign w:val="center"/>
          </w:tcPr>
          <w:p w14:paraId="7F3C2067"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消费者获取家政服务员信用信息的便利度</w:t>
            </w:r>
          </w:p>
        </w:tc>
        <w:tc>
          <w:tcPr>
            <w:tcW w:w="1413" w:type="dxa"/>
            <w:tcBorders>
              <w:top w:val="nil"/>
              <w:left w:val="nil"/>
              <w:bottom w:val="single" w:sz="4" w:space="0" w:color="auto"/>
              <w:right w:val="single" w:sz="4" w:space="0" w:color="auto"/>
            </w:tcBorders>
            <w:vAlign w:val="center"/>
          </w:tcPr>
          <w:p w14:paraId="40B3F9BE" w14:textId="77777777" w:rsidR="00ED5839" w:rsidRPr="00F95A3E" w:rsidRDefault="00ED5839" w:rsidP="00F95A3E">
            <w:pPr>
              <w:widowControl/>
              <w:spacing w:line="300" w:lineRule="exact"/>
              <w:ind w:left="188"/>
              <w:jc w:val="center"/>
              <w:rPr>
                <w:rFonts w:ascii="宋体" w:hAnsi="宋体" w:cs="宋体"/>
                <w:kern w:val="0"/>
                <w:sz w:val="24"/>
                <w:szCs w:val="24"/>
              </w:rPr>
            </w:pPr>
            <w:r w:rsidRPr="00F95A3E">
              <w:rPr>
                <w:rFonts w:ascii="宋体" w:hAnsi="宋体" w:cs="宋体" w:hint="eastAsia"/>
                <w:kern w:val="0"/>
                <w:sz w:val="24"/>
                <w:szCs w:val="24"/>
              </w:rPr>
              <w:t>显著提升</w:t>
            </w:r>
          </w:p>
        </w:tc>
      </w:tr>
      <w:tr w:rsidR="00ED5839" w14:paraId="5D3B0935"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0D104B84"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single" w:sz="4" w:space="0" w:color="auto"/>
              <w:left w:val="single" w:sz="4" w:space="0" w:color="auto"/>
              <w:bottom w:val="single" w:sz="4" w:space="0" w:color="000000"/>
              <w:right w:val="single" w:sz="4" w:space="0" w:color="auto"/>
            </w:tcBorders>
            <w:vAlign w:val="center"/>
          </w:tcPr>
          <w:p w14:paraId="452DB063"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04D4B0F7"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6E95B5E4" w14:textId="77777777" w:rsidR="00ED5839" w:rsidRPr="00F95A3E" w:rsidRDefault="00ED5839" w:rsidP="00F95A3E">
            <w:pPr>
              <w:widowControl/>
              <w:spacing w:line="300" w:lineRule="exact"/>
              <w:ind w:left="188"/>
              <w:jc w:val="left"/>
              <w:rPr>
                <w:rFonts w:ascii="宋体" w:hAnsi="宋体" w:cs="宋体"/>
                <w:spacing w:val="-10"/>
                <w:kern w:val="0"/>
                <w:sz w:val="24"/>
                <w:szCs w:val="24"/>
              </w:rPr>
            </w:pPr>
            <w:r w:rsidRPr="00F95A3E">
              <w:rPr>
                <w:rFonts w:ascii="宋体" w:hAnsi="宋体" w:cs="宋体" w:hint="eastAsia"/>
                <w:spacing w:val="-10"/>
                <w:kern w:val="0"/>
                <w:sz w:val="24"/>
                <w:szCs w:val="24"/>
              </w:rPr>
              <w:t>纳入家政服务业信用体系的家政企业信用管理水平</w:t>
            </w:r>
          </w:p>
        </w:tc>
        <w:tc>
          <w:tcPr>
            <w:tcW w:w="1413" w:type="dxa"/>
            <w:tcBorders>
              <w:top w:val="nil"/>
              <w:left w:val="nil"/>
              <w:bottom w:val="single" w:sz="4" w:space="0" w:color="auto"/>
              <w:right w:val="single" w:sz="4" w:space="0" w:color="auto"/>
            </w:tcBorders>
            <w:vAlign w:val="center"/>
          </w:tcPr>
          <w:p w14:paraId="006FD495" w14:textId="77777777" w:rsidR="00ED5839" w:rsidRPr="00F95A3E" w:rsidRDefault="00ED5839" w:rsidP="00F95A3E">
            <w:pPr>
              <w:widowControl/>
              <w:spacing w:line="300" w:lineRule="exact"/>
              <w:ind w:left="188"/>
              <w:jc w:val="center"/>
              <w:rPr>
                <w:rFonts w:ascii="宋体" w:hAnsi="宋体" w:cs="宋体"/>
                <w:kern w:val="0"/>
                <w:sz w:val="24"/>
                <w:szCs w:val="24"/>
              </w:rPr>
            </w:pPr>
            <w:r w:rsidRPr="00F95A3E">
              <w:rPr>
                <w:rFonts w:ascii="宋体" w:hAnsi="宋体" w:cs="宋体" w:hint="eastAsia"/>
                <w:kern w:val="0"/>
                <w:sz w:val="24"/>
                <w:szCs w:val="24"/>
              </w:rPr>
              <w:t>显著提升</w:t>
            </w:r>
          </w:p>
        </w:tc>
      </w:tr>
      <w:tr w:rsidR="00ED5839" w14:paraId="5F14CCE5"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3CDD0F1F"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vMerge/>
            <w:tcBorders>
              <w:top w:val="single" w:sz="4" w:space="0" w:color="auto"/>
              <w:left w:val="single" w:sz="4" w:space="0" w:color="auto"/>
              <w:bottom w:val="single" w:sz="4" w:space="0" w:color="000000"/>
              <w:right w:val="single" w:sz="4" w:space="0" w:color="auto"/>
            </w:tcBorders>
            <w:vAlign w:val="center"/>
          </w:tcPr>
          <w:p w14:paraId="0799E78A"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76" w:type="dxa"/>
            <w:vMerge/>
            <w:tcBorders>
              <w:top w:val="single" w:sz="4" w:space="0" w:color="auto"/>
              <w:left w:val="single" w:sz="4" w:space="0" w:color="auto"/>
              <w:bottom w:val="single" w:sz="4" w:space="0" w:color="000000"/>
              <w:right w:val="single" w:sz="4" w:space="0" w:color="auto"/>
            </w:tcBorders>
            <w:vAlign w:val="center"/>
          </w:tcPr>
          <w:p w14:paraId="3654535A"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5528" w:type="dxa"/>
            <w:tcBorders>
              <w:top w:val="single" w:sz="4" w:space="0" w:color="auto"/>
              <w:left w:val="nil"/>
              <w:bottom w:val="single" w:sz="4" w:space="0" w:color="auto"/>
              <w:right w:val="single" w:sz="4" w:space="0" w:color="000000"/>
            </w:tcBorders>
            <w:vAlign w:val="center"/>
          </w:tcPr>
          <w:p w14:paraId="5C0E82B4"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家政服务员信用意识</w:t>
            </w:r>
          </w:p>
        </w:tc>
        <w:tc>
          <w:tcPr>
            <w:tcW w:w="1413" w:type="dxa"/>
            <w:tcBorders>
              <w:top w:val="nil"/>
              <w:left w:val="nil"/>
              <w:bottom w:val="single" w:sz="4" w:space="0" w:color="auto"/>
              <w:right w:val="single" w:sz="4" w:space="0" w:color="auto"/>
            </w:tcBorders>
            <w:vAlign w:val="center"/>
          </w:tcPr>
          <w:p w14:paraId="33B91985" w14:textId="77777777" w:rsidR="00ED5839" w:rsidRPr="00F95A3E" w:rsidRDefault="00ED5839" w:rsidP="00F95A3E">
            <w:pPr>
              <w:widowControl/>
              <w:spacing w:line="300" w:lineRule="exact"/>
              <w:ind w:left="188"/>
              <w:jc w:val="center"/>
              <w:rPr>
                <w:rFonts w:ascii="宋体" w:hAnsi="宋体" w:cs="宋体"/>
                <w:kern w:val="0"/>
                <w:sz w:val="24"/>
                <w:szCs w:val="24"/>
              </w:rPr>
            </w:pPr>
            <w:r w:rsidRPr="00F95A3E">
              <w:rPr>
                <w:rFonts w:ascii="宋体" w:hAnsi="宋体" w:cs="宋体" w:hint="eastAsia"/>
                <w:kern w:val="0"/>
                <w:sz w:val="24"/>
                <w:szCs w:val="24"/>
              </w:rPr>
              <w:t>显著提升</w:t>
            </w:r>
          </w:p>
        </w:tc>
      </w:tr>
      <w:tr w:rsidR="00ED5839" w14:paraId="729C233C" w14:textId="77777777" w:rsidTr="00F95A3E">
        <w:trPr>
          <w:trHeight w:val="397"/>
        </w:trPr>
        <w:tc>
          <w:tcPr>
            <w:tcW w:w="653" w:type="dxa"/>
            <w:vMerge/>
            <w:tcBorders>
              <w:top w:val="nil"/>
              <w:left w:val="single" w:sz="4" w:space="0" w:color="auto"/>
              <w:bottom w:val="single" w:sz="4" w:space="0" w:color="auto"/>
              <w:right w:val="single" w:sz="4" w:space="0" w:color="auto"/>
            </w:tcBorders>
            <w:vAlign w:val="center"/>
          </w:tcPr>
          <w:p w14:paraId="3C055544" w14:textId="77777777" w:rsidR="00ED5839" w:rsidRPr="00F95A3E" w:rsidRDefault="00ED5839" w:rsidP="00F95A3E">
            <w:pPr>
              <w:widowControl/>
              <w:spacing w:line="300" w:lineRule="exact"/>
              <w:ind w:left="188"/>
              <w:jc w:val="left"/>
              <w:rPr>
                <w:rFonts w:ascii="宋体" w:hAnsi="宋体" w:cs="宋体"/>
                <w:kern w:val="0"/>
                <w:sz w:val="24"/>
                <w:szCs w:val="24"/>
              </w:rPr>
            </w:pPr>
          </w:p>
        </w:tc>
        <w:tc>
          <w:tcPr>
            <w:tcW w:w="1286" w:type="dxa"/>
            <w:tcBorders>
              <w:top w:val="nil"/>
              <w:left w:val="nil"/>
              <w:bottom w:val="single" w:sz="4" w:space="0" w:color="auto"/>
              <w:right w:val="single" w:sz="4" w:space="0" w:color="auto"/>
            </w:tcBorders>
            <w:vAlign w:val="center"/>
          </w:tcPr>
          <w:p w14:paraId="33A4F702" w14:textId="77777777" w:rsidR="00ED5839" w:rsidRDefault="00ED5839" w:rsidP="00F95A3E">
            <w:pPr>
              <w:widowControl/>
              <w:spacing w:line="300" w:lineRule="exact"/>
              <w:ind w:left="188"/>
              <w:jc w:val="center"/>
              <w:rPr>
                <w:rFonts w:ascii="宋体" w:hAnsi="宋体" w:cs="宋体" w:hint="eastAsia"/>
                <w:kern w:val="0"/>
                <w:sz w:val="24"/>
                <w:szCs w:val="24"/>
              </w:rPr>
            </w:pPr>
            <w:r w:rsidRPr="002F691B">
              <w:rPr>
                <w:rFonts w:ascii="宋体" w:hAnsi="宋体" w:cs="宋体" w:hint="eastAsia"/>
                <w:kern w:val="0"/>
                <w:sz w:val="24"/>
                <w:szCs w:val="24"/>
              </w:rPr>
              <w:t>满意度</w:t>
            </w:r>
          </w:p>
          <w:p w14:paraId="5AA4D161"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指标</w:t>
            </w:r>
          </w:p>
        </w:tc>
        <w:tc>
          <w:tcPr>
            <w:tcW w:w="1276" w:type="dxa"/>
            <w:tcBorders>
              <w:top w:val="nil"/>
              <w:left w:val="nil"/>
              <w:bottom w:val="single" w:sz="4" w:space="0" w:color="auto"/>
              <w:right w:val="single" w:sz="4" w:space="0" w:color="auto"/>
            </w:tcBorders>
            <w:vAlign w:val="center"/>
          </w:tcPr>
          <w:p w14:paraId="00016549"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服务对象满意度</w:t>
            </w:r>
          </w:p>
        </w:tc>
        <w:tc>
          <w:tcPr>
            <w:tcW w:w="5528" w:type="dxa"/>
            <w:tcBorders>
              <w:top w:val="single" w:sz="4" w:space="0" w:color="auto"/>
              <w:left w:val="nil"/>
              <w:bottom w:val="single" w:sz="4" w:space="0" w:color="auto"/>
              <w:right w:val="single" w:sz="4" w:space="0" w:color="000000"/>
            </w:tcBorders>
            <w:vAlign w:val="center"/>
          </w:tcPr>
          <w:p w14:paraId="50975C56" w14:textId="77777777" w:rsidR="00ED5839" w:rsidRPr="00F95A3E" w:rsidRDefault="00ED5839" w:rsidP="00F95A3E">
            <w:pPr>
              <w:widowControl/>
              <w:spacing w:line="300" w:lineRule="exact"/>
              <w:ind w:left="188"/>
              <w:jc w:val="left"/>
              <w:rPr>
                <w:rFonts w:ascii="宋体" w:hAnsi="宋体" w:cs="宋体"/>
                <w:kern w:val="0"/>
                <w:sz w:val="24"/>
                <w:szCs w:val="24"/>
              </w:rPr>
            </w:pPr>
            <w:r w:rsidRPr="00F95A3E">
              <w:rPr>
                <w:rFonts w:ascii="宋体" w:hAnsi="宋体" w:cs="宋体" w:hint="eastAsia"/>
                <w:kern w:val="0"/>
                <w:sz w:val="24"/>
                <w:szCs w:val="24"/>
              </w:rPr>
              <w:t>使用过家政服务企业或家政服务员信用信息的消费者对家政信用体系建设的满意度</w:t>
            </w:r>
          </w:p>
        </w:tc>
        <w:tc>
          <w:tcPr>
            <w:tcW w:w="1413" w:type="dxa"/>
            <w:tcBorders>
              <w:top w:val="nil"/>
              <w:left w:val="nil"/>
              <w:bottom w:val="single" w:sz="4" w:space="0" w:color="auto"/>
              <w:right w:val="single" w:sz="4" w:space="0" w:color="auto"/>
            </w:tcBorders>
            <w:vAlign w:val="center"/>
          </w:tcPr>
          <w:p w14:paraId="59BE3FA3" w14:textId="77777777" w:rsidR="00ED5839" w:rsidRPr="00F95A3E" w:rsidRDefault="00ED5839" w:rsidP="00F95A3E">
            <w:pPr>
              <w:widowControl/>
              <w:spacing w:line="300" w:lineRule="exact"/>
              <w:ind w:left="188"/>
              <w:jc w:val="center"/>
              <w:rPr>
                <w:rFonts w:ascii="宋体" w:hAnsi="宋体" w:cs="宋体"/>
                <w:kern w:val="0"/>
                <w:sz w:val="24"/>
                <w:szCs w:val="24"/>
              </w:rPr>
            </w:pPr>
            <w:r w:rsidRPr="002F691B">
              <w:rPr>
                <w:rFonts w:ascii="宋体" w:hAnsi="宋体" w:cs="宋体" w:hint="eastAsia"/>
                <w:kern w:val="0"/>
                <w:sz w:val="24"/>
                <w:szCs w:val="24"/>
              </w:rPr>
              <w:t>≥</w:t>
            </w:r>
            <w:r w:rsidRPr="002F691B">
              <w:rPr>
                <w:rFonts w:ascii="宋体" w:hAnsi="宋体" w:cs="宋体"/>
                <w:kern w:val="0"/>
                <w:sz w:val="24"/>
                <w:szCs w:val="24"/>
              </w:rPr>
              <w:t>80%</w:t>
            </w:r>
          </w:p>
        </w:tc>
      </w:tr>
    </w:tbl>
    <w:p w14:paraId="6B009886" w14:textId="77777777" w:rsidR="00ED5839" w:rsidRPr="00F95A3E" w:rsidRDefault="00ED5839" w:rsidP="00ED5839">
      <w:pPr>
        <w:ind w:left="188"/>
        <w:rPr>
          <w:rFonts w:ascii="黑体" w:eastAsia="黑体" w:hAnsi="黑体" w:hint="eastAsia"/>
          <w:sz w:val="32"/>
          <w:szCs w:val="32"/>
        </w:rPr>
      </w:pPr>
      <w:r>
        <w:br w:type="page"/>
      </w:r>
      <w:r w:rsidRPr="00F95A3E">
        <w:rPr>
          <w:rFonts w:ascii="黑体" w:eastAsia="黑体" w:hAnsi="黑体" w:hint="eastAsia"/>
          <w:sz w:val="32"/>
          <w:szCs w:val="32"/>
        </w:rPr>
        <w:lastRenderedPageBreak/>
        <w:t>附表</w:t>
      </w:r>
      <w:r w:rsidRPr="00F95A3E">
        <w:rPr>
          <w:rFonts w:ascii="黑体" w:eastAsia="黑体" w:hAnsi="黑体"/>
          <w:sz w:val="32"/>
          <w:szCs w:val="32"/>
        </w:rPr>
        <w:t>2</w:t>
      </w:r>
    </w:p>
    <w:p w14:paraId="10E843E5" w14:textId="77777777" w:rsidR="00ED5839" w:rsidRDefault="00ED5839" w:rsidP="00ED5839">
      <w:pPr>
        <w:spacing w:line="500" w:lineRule="exact"/>
        <w:ind w:left="188"/>
        <w:jc w:val="center"/>
        <w:rPr>
          <w:rFonts w:ascii="方正小标宋简体" w:eastAsia="方正小标宋简体" w:hAnsi="宋体" w:cs="宋体" w:hint="eastAsia"/>
          <w:bCs/>
          <w:kern w:val="0"/>
          <w:sz w:val="36"/>
          <w:szCs w:val="36"/>
        </w:rPr>
      </w:pPr>
      <w:r w:rsidRPr="00F95A3E">
        <w:rPr>
          <w:rFonts w:ascii="方正小标宋简体" w:eastAsia="方正小标宋简体" w:hAnsi="宋体" w:cs="宋体"/>
          <w:bCs/>
          <w:kern w:val="0"/>
          <w:sz w:val="36"/>
          <w:szCs w:val="36"/>
        </w:rPr>
        <w:t>2019</w:t>
      </w:r>
      <w:r w:rsidRPr="00F95A3E">
        <w:rPr>
          <w:rFonts w:ascii="方正小标宋简体" w:eastAsia="方正小标宋简体" w:hAnsi="宋体" w:cs="宋体" w:hint="eastAsia"/>
          <w:bCs/>
          <w:kern w:val="0"/>
          <w:sz w:val="36"/>
          <w:szCs w:val="36"/>
        </w:rPr>
        <w:t>年服务业发展资金</w:t>
      </w:r>
    </w:p>
    <w:p w14:paraId="39815B5E" w14:textId="77777777" w:rsidR="00ED5839" w:rsidRDefault="00ED5839" w:rsidP="00ED5839">
      <w:pPr>
        <w:spacing w:line="500" w:lineRule="exact"/>
        <w:ind w:left="188"/>
        <w:jc w:val="center"/>
        <w:rPr>
          <w:rFonts w:ascii="方正小标宋简体" w:eastAsia="方正小标宋简体" w:hAnsi="宋体" w:cs="宋体" w:hint="eastAsia"/>
          <w:bCs/>
          <w:kern w:val="0"/>
          <w:sz w:val="36"/>
          <w:szCs w:val="36"/>
        </w:rPr>
      </w:pPr>
      <w:r w:rsidRPr="00F95A3E">
        <w:rPr>
          <w:rFonts w:ascii="方正小标宋简体" w:eastAsia="方正小标宋简体" w:hAnsi="宋体" w:cs="宋体" w:hint="eastAsia"/>
          <w:bCs/>
          <w:kern w:val="0"/>
          <w:sz w:val="36"/>
          <w:szCs w:val="36"/>
        </w:rPr>
        <w:t>（家政服务业信用体系建设）资金分配表</w:t>
      </w:r>
    </w:p>
    <w:p w14:paraId="329B0150" w14:textId="77777777" w:rsidR="00ED5839" w:rsidRPr="00F95A3E" w:rsidRDefault="00ED5839" w:rsidP="00ED5839">
      <w:pPr>
        <w:spacing w:line="500" w:lineRule="exact"/>
        <w:ind w:left="188"/>
        <w:jc w:val="center"/>
        <w:rPr>
          <w:rFonts w:ascii="方正小标宋简体" w:eastAsia="方正小标宋简体" w:hAnsi="宋体" w:cs="宋体" w:hint="eastAsia"/>
          <w:bCs/>
          <w:kern w:val="0"/>
          <w:sz w:val="36"/>
          <w:szCs w:val="36"/>
        </w:rPr>
      </w:pPr>
    </w:p>
    <w:tbl>
      <w:tblPr>
        <w:tblW w:w="8200" w:type="dxa"/>
        <w:jc w:val="center"/>
        <w:tblLayout w:type="fixed"/>
        <w:tblLook w:val="0000" w:firstRow="0" w:lastRow="0" w:firstColumn="0" w:lastColumn="0" w:noHBand="0" w:noVBand="0"/>
      </w:tblPr>
      <w:tblGrid>
        <w:gridCol w:w="1532"/>
        <w:gridCol w:w="2253"/>
        <w:gridCol w:w="4415"/>
      </w:tblGrid>
      <w:tr w:rsidR="00ED5839" w:rsidRPr="00F95A3E" w14:paraId="31105AB0" w14:textId="77777777" w:rsidTr="00F95A3E">
        <w:trPr>
          <w:trHeight w:val="567"/>
          <w:jc w:val="center"/>
        </w:trPr>
        <w:tc>
          <w:tcPr>
            <w:tcW w:w="1532" w:type="dxa"/>
            <w:tcBorders>
              <w:top w:val="single" w:sz="4" w:space="0" w:color="auto"/>
              <w:left w:val="single" w:sz="4" w:space="0" w:color="auto"/>
              <w:bottom w:val="single" w:sz="4" w:space="0" w:color="auto"/>
              <w:right w:val="single" w:sz="4" w:space="0" w:color="auto"/>
            </w:tcBorders>
            <w:vAlign w:val="center"/>
          </w:tcPr>
          <w:p w14:paraId="7F8E1D92"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hint="eastAsia"/>
                <w:b/>
                <w:bCs/>
                <w:color w:val="000000"/>
                <w:kern w:val="0"/>
                <w:sz w:val="24"/>
                <w:szCs w:val="24"/>
              </w:rPr>
              <w:t>序号</w:t>
            </w:r>
          </w:p>
        </w:tc>
        <w:tc>
          <w:tcPr>
            <w:tcW w:w="2253" w:type="dxa"/>
            <w:tcBorders>
              <w:top w:val="single" w:sz="4" w:space="0" w:color="auto"/>
              <w:bottom w:val="single" w:sz="4" w:space="0" w:color="auto"/>
              <w:right w:val="single" w:sz="4" w:space="0" w:color="auto"/>
            </w:tcBorders>
            <w:vAlign w:val="center"/>
          </w:tcPr>
          <w:p w14:paraId="0A115D22"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hint="eastAsia"/>
                <w:b/>
                <w:bCs/>
                <w:color w:val="000000"/>
                <w:kern w:val="0"/>
                <w:sz w:val="24"/>
                <w:szCs w:val="24"/>
              </w:rPr>
              <w:t>市</w:t>
            </w:r>
          </w:p>
        </w:tc>
        <w:tc>
          <w:tcPr>
            <w:tcW w:w="4415" w:type="dxa"/>
            <w:tcBorders>
              <w:top w:val="single" w:sz="4" w:space="0" w:color="auto"/>
              <w:bottom w:val="single" w:sz="4" w:space="0" w:color="auto"/>
              <w:right w:val="single" w:sz="4" w:space="0" w:color="auto"/>
            </w:tcBorders>
            <w:vAlign w:val="center"/>
          </w:tcPr>
          <w:p w14:paraId="572E94D4"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hint="eastAsia"/>
                <w:b/>
                <w:bCs/>
                <w:color w:val="000000"/>
                <w:kern w:val="0"/>
                <w:sz w:val="24"/>
                <w:szCs w:val="24"/>
              </w:rPr>
              <w:t>资金（万元）</w:t>
            </w:r>
          </w:p>
        </w:tc>
      </w:tr>
      <w:tr w:rsidR="00ED5839" w:rsidRPr="00F95A3E" w14:paraId="44DF6D45"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5B73EB53"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hint="eastAsia"/>
                <w:b/>
                <w:bCs/>
                <w:color w:val="000000"/>
                <w:kern w:val="0"/>
                <w:sz w:val="24"/>
                <w:szCs w:val="24"/>
              </w:rPr>
              <w:t>合计</w:t>
            </w:r>
          </w:p>
        </w:tc>
        <w:tc>
          <w:tcPr>
            <w:tcW w:w="2253" w:type="dxa"/>
            <w:tcBorders>
              <w:bottom w:val="single" w:sz="4" w:space="0" w:color="auto"/>
              <w:right w:val="single" w:sz="4" w:space="0" w:color="auto"/>
            </w:tcBorders>
            <w:vAlign w:val="center"/>
          </w:tcPr>
          <w:p w14:paraId="0917C3BF"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hint="eastAsia"/>
                <w:b/>
                <w:bCs/>
                <w:color w:val="000000"/>
                <w:kern w:val="0"/>
                <w:sz w:val="24"/>
                <w:szCs w:val="24"/>
              </w:rPr>
              <w:t xml:space="preserve">　</w:t>
            </w:r>
          </w:p>
        </w:tc>
        <w:tc>
          <w:tcPr>
            <w:tcW w:w="4415" w:type="dxa"/>
            <w:tcBorders>
              <w:bottom w:val="single" w:sz="4" w:space="0" w:color="auto"/>
              <w:right w:val="single" w:sz="4" w:space="0" w:color="auto"/>
            </w:tcBorders>
            <w:vAlign w:val="center"/>
          </w:tcPr>
          <w:p w14:paraId="6FBD1BC6" w14:textId="77777777" w:rsidR="00ED5839" w:rsidRPr="00F95A3E" w:rsidRDefault="00ED5839" w:rsidP="00F95A3E">
            <w:pPr>
              <w:widowControl/>
              <w:spacing w:line="360" w:lineRule="exact"/>
              <w:ind w:left="188"/>
              <w:jc w:val="center"/>
              <w:rPr>
                <w:rFonts w:ascii="宋体" w:hAnsi="宋体" w:cs="宋体"/>
                <w:b/>
                <w:bCs/>
                <w:color w:val="000000"/>
                <w:kern w:val="0"/>
                <w:sz w:val="24"/>
                <w:szCs w:val="24"/>
              </w:rPr>
            </w:pPr>
            <w:r w:rsidRPr="002F691B">
              <w:rPr>
                <w:rFonts w:ascii="宋体" w:hAnsi="宋体" w:cs="宋体"/>
                <w:b/>
                <w:bCs/>
                <w:color w:val="000000"/>
                <w:kern w:val="0"/>
                <w:sz w:val="24"/>
                <w:szCs w:val="24"/>
              </w:rPr>
              <w:t>1300</w:t>
            </w:r>
          </w:p>
        </w:tc>
      </w:tr>
      <w:tr w:rsidR="00ED5839" w:rsidRPr="00F95A3E" w14:paraId="26EF8099"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4A6FD119"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w:t>
            </w:r>
          </w:p>
        </w:tc>
        <w:tc>
          <w:tcPr>
            <w:tcW w:w="2253" w:type="dxa"/>
            <w:tcBorders>
              <w:bottom w:val="single" w:sz="4" w:space="0" w:color="auto"/>
              <w:right w:val="single" w:sz="4" w:space="0" w:color="auto"/>
            </w:tcBorders>
            <w:vAlign w:val="center"/>
          </w:tcPr>
          <w:p w14:paraId="3EB58E8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济南</w:t>
            </w:r>
          </w:p>
        </w:tc>
        <w:tc>
          <w:tcPr>
            <w:tcW w:w="4415" w:type="dxa"/>
            <w:tcBorders>
              <w:bottom w:val="single" w:sz="4" w:space="0" w:color="auto"/>
              <w:right w:val="single" w:sz="4" w:space="0" w:color="auto"/>
            </w:tcBorders>
            <w:vAlign w:val="center"/>
          </w:tcPr>
          <w:p w14:paraId="562A118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240</w:t>
            </w:r>
          </w:p>
        </w:tc>
      </w:tr>
      <w:tr w:rsidR="00ED5839" w:rsidRPr="00F95A3E" w14:paraId="364B2E0E"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4D254087"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2</w:t>
            </w:r>
          </w:p>
        </w:tc>
        <w:tc>
          <w:tcPr>
            <w:tcW w:w="2253" w:type="dxa"/>
            <w:tcBorders>
              <w:bottom w:val="single" w:sz="4" w:space="0" w:color="auto"/>
              <w:right w:val="single" w:sz="4" w:space="0" w:color="auto"/>
            </w:tcBorders>
            <w:vAlign w:val="center"/>
          </w:tcPr>
          <w:p w14:paraId="292957CE"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淄博</w:t>
            </w:r>
          </w:p>
        </w:tc>
        <w:tc>
          <w:tcPr>
            <w:tcW w:w="4415" w:type="dxa"/>
            <w:tcBorders>
              <w:bottom w:val="single" w:sz="4" w:space="0" w:color="auto"/>
              <w:right w:val="single" w:sz="4" w:space="0" w:color="auto"/>
            </w:tcBorders>
            <w:vAlign w:val="center"/>
          </w:tcPr>
          <w:p w14:paraId="321A4EBB"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10</w:t>
            </w:r>
            <w:r w:rsidRPr="00F95A3E">
              <w:rPr>
                <w:rFonts w:ascii="宋体" w:hAnsi="宋体" w:cs="宋体"/>
                <w:color w:val="000000"/>
                <w:kern w:val="0"/>
                <w:sz w:val="24"/>
                <w:szCs w:val="24"/>
              </w:rPr>
              <w:t>0</w:t>
            </w:r>
          </w:p>
        </w:tc>
      </w:tr>
      <w:tr w:rsidR="00ED5839" w:rsidRPr="00F95A3E" w14:paraId="376CF815"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7D32ABEB"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3</w:t>
            </w:r>
          </w:p>
        </w:tc>
        <w:tc>
          <w:tcPr>
            <w:tcW w:w="2253" w:type="dxa"/>
            <w:tcBorders>
              <w:bottom w:val="single" w:sz="4" w:space="0" w:color="auto"/>
              <w:right w:val="single" w:sz="4" w:space="0" w:color="auto"/>
            </w:tcBorders>
            <w:vAlign w:val="center"/>
          </w:tcPr>
          <w:p w14:paraId="1BFA5899"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枣庄</w:t>
            </w:r>
          </w:p>
        </w:tc>
        <w:tc>
          <w:tcPr>
            <w:tcW w:w="4415" w:type="dxa"/>
            <w:tcBorders>
              <w:bottom w:val="single" w:sz="4" w:space="0" w:color="auto"/>
              <w:right w:val="single" w:sz="4" w:space="0" w:color="auto"/>
            </w:tcBorders>
            <w:vAlign w:val="center"/>
          </w:tcPr>
          <w:p w14:paraId="6E25B3BB"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30</w:t>
            </w:r>
          </w:p>
        </w:tc>
      </w:tr>
      <w:tr w:rsidR="00ED5839" w:rsidRPr="00F95A3E" w14:paraId="7E9156FC"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6A760DE0"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w:t>
            </w:r>
          </w:p>
        </w:tc>
        <w:tc>
          <w:tcPr>
            <w:tcW w:w="2253" w:type="dxa"/>
            <w:tcBorders>
              <w:bottom w:val="single" w:sz="4" w:space="0" w:color="auto"/>
              <w:right w:val="single" w:sz="4" w:space="0" w:color="auto"/>
            </w:tcBorders>
            <w:vAlign w:val="center"/>
          </w:tcPr>
          <w:p w14:paraId="4DFF38D2"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东营</w:t>
            </w:r>
          </w:p>
        </w:tc>
        <w:tc>
          <w:tcPr>
            <w:tcW w:w="4415" w:type="dxa"/>
            <w:tcBorders>
              <w:bottom w:val="single" w:sz="4" w:space="0" w:color="auto"/>
              <w:right w:val="single" w:sz="4" w:space="0" w:color="auto"/>
            </w:tcBorders>
            <w:vAlign w:val="center"/>
          </w:tcPr>
          <w:p w14:paraId="5333A016"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40</w:t>
            </w:r>
          </w:p>
        </w:tc>
      </w:tr>
      <w:tr w:rsidR="00ED5839" w:rsidRPr="00F95A3E" w14:paraId="614E15FB"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28C31070"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5</w:t>
            </w:r>
          </w:p>
        </w:tc>
        <w:tc>
          <w:tcPr>
            <w:tcW w:w="2253" w:type="dxa"/>
            <w:tcBorders>
              <w:bottom w:val="single" w:sz="4" w:space="0" w:color="auto"/>
              <w:right w:val="single" w:sz="4" w:space="0" w:color="auto"/>
            </w:tcBorders>
            <w:vAlign w:val="center"/>
          </w:tcPr>
          <w:p w14:paraId="5E5A5B26"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烟台</w:t>
            </w:r>
          </w:p>
        </w:tc>
        <w:tc>
          <w:tcPr>
            <w:tcW w:w="4415" w:type="dxa"/>
            <w:tcBorders>
              <w:bottom w:val="single" w:sz="4" w:space="0" w:color="auto"/>
              <w:right w:val="single" w:sz="4" w:space="0" w:color="auto"/>
            </w:tcBorders>
            <w:vAlign w:val="center"/>
          </w:tcPr>
          <w:p w14:paraId="4B679F10"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90</w:t>
            </w:r>
          </w:p>
        </w:tc>
      </w:tr>
      <w:tr w:rsidR="00ED5839" w:rsidRPr="00F95A3E" w14:paraId="728EB73C"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0BAE30F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6</w:t>
            </w:r>
          </w:p>
        </w:tc>
        <w:tc>
          <w:tcPr>
            <w:tcW w:w="2253" w:type="dxa"/>
            <w:tcBorders>
              <w:bottom w:val="single" w:sz="4" w:space="0" w:color="auto"/>
              <w:right w:val="single" w:sz="4" w:space="0" w:color="auto"/>
            </w:tcBorders>
            <w:vAlign w:val="center"/>
          </w:tcPr>
          <w:p w14:paraId="3499A4C9"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潍坊</w:t>
            </w:r>
          </w:p>
        </w:tc>
        <w:tc>
          <w:tcPr>
            <w:tcW w:w="4415" w:type="dxa"/>
            <w:tcBorders>
              <w:bottom w:val="single" w:sz="4" w:space="0" w:color="auto"/>
              <w:right w:val="single" w:sz="4" w:space="0" w:color="auto"/>
            </w:tcBorders>
            <w:vAlign w:val="center"/>
          </w:tcPr>
          <w:p w14:paraId="0553952E"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75</w:t>
            </w:r>
          </w:p>
        </w:tc>
      </w:tr>
      <w:tr w:rsidR="00ED5839" w:rsidRPr="00F95A3E" w14:paraId="2505EF4B"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68187B7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7</w:t>
            </w:r>
          </w:p>
        </w:tc>
        <w:tc>
          <w:tcPr>
            <w:tcW w:w="2253" w:type="dxa"/>
            <w:tcBorders>
              <w:bottom w:val="single" w:sz="4" w:space="0" w:color="auto"/>
              <w:right w:val="single" w:sz="4" w:space="0" w:color="auto"/>
            </w:tcBorders>
            <w:vAlign w:val="center"/>
          </w:tcPr>
          <w:p w14:paraId="0E45A26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济宁</w:t>
            </w:r>
          </w:p>
        </w:tc>
        <w:tc>
          <w:tcPr>
            <w:tcW w:w="4415" w:type="dxa"/>
            <w:tcBorders>
              <w:bottom w:val="single" w:sz="4" w:space="0" w:color="auto"/>
              <w:right w:val="single" w:sz="4" w:space="0" w:color="auto"/>
            </w:tcBorders>
            <w:vAlign w:val="center"/>
          </w:tcPr>
          <w:p w14:paraId="20743445"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95</w:t>
            </w:r>
          </w:p>
        </w:tc>
      </w:tr>
      <w:tr w:rsidR="00ED5839" w:rsidRPr="00F95A3E" w14:paraId="1E5144BE"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6FB9DADF"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8</w:t>
            </w:r>
          </w:p>
        </w:tc>
        <w:tc>
          <w:tcPr>
            <w:tcW w:w="2253" w:type="dxa"/>
            <w:tcBorders>
              <w:bottom w:val="single" w:sz="4" w:space="0" w:color="auto"/>
              <w:right w:val="single" w:sz="4" w:space="0" w:color="auto"/>
            </w:tcBorders>
            <w:vAlign w:val="center"/>
          </w:tcPr>
          <w:p w14:paraId="480E99EB"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泰安</w:t>
            </w:r>
          </w:p>
        </w:tc>
        <w:tc>
          <w:tcPr>
            <w:tcW w:w="4415" w:type="dxa"/>
            <w:tcBorders>
              <w:bottom w:val="single" w:sz="4" w:space="0" w:color="auto"/>
              <w:right w:val="single" w:sz="4" w:space="0" w:color="auto"/>
            </w:tcBorders>
            <w:vAlign w:val="center"/>
          </w:tcPr>
          <w:p w14:paraId="73339E6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40</w:t>
            </w:r>
          </w:p>
        </w:tc>
      </w:tr>
      <w:tr w:rsidR="00ED5839" w:rsidRPr="00F95A3E" w14:paraId="3DFDEF22"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2EC6E6CB"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9</w:t>
            </w:r>
          </w:p>
        </w:tc>
        <w:tc>
          <w:tcPr>
            <w:tcW w:w="2253" w:type="dxa"/>
            <w:tcBorders>
              <w:bottom w:val="single" w:sz="4" w:space="0" w:color="auto"/>
              <w:right w:val="single" w:sz="4" w:space="0" w:color="auto"/>
            </w:tcBorders>
            <w:vAlign w:val="center"/>
          </w:tcPr>
          <w:p w14:paraId="1F90D550"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威海</w:t>
            </w:r>
          </w:p>
        </w:tc>
        <w:tc>
          <w:tcPr>
            <w:tcW w:w="4415" w:type="dxa"/>
            <w:tcBorders>
              <w:bottom w:val="single" w:sz="4" w:space="0" w:color="auto"/>
              <w:right w:val="single" w:sz="4" w:space="0" w:color="auto"/>
            </w:tcBorders>
            <w:vAlign w:val="center"/>
          </w:tcPr>
          <w:p w14:paraId="12541031"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105</w:t>
            </w:r>
          </w:p>
        </w:tc>
      </w:tr>
      <w:tr w:rsidR="00ED5839" w:rsidRPr="00F95A3E" w14:paraId="70ACD572"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51CBC231"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10</w:t>
            </w:r>
          </w:p>
        </w:tc>
        <w:tc>
          <w:tcPr>
            <w:tcW w:w="2253" w:type="dxa"/>
            <w:tcBorders>
              <w:bottom w:val="single" w:sz="4" w:space="0" w:color="auto"/>
              <w:right w:val="single" w:sz="4" w:space="0" w:color="auto"/>
            </w:tcBorders>
            <w:vAlign w:val="center"/>
          </w:tcPr>
          <w:p w14:paraId="10E5BFA6"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日照</w:t>
            </w:r>
          </w:p>
        </w:tc>
        <w:tc>
          <w:tcPr>
            <w:tcW w:w="4415" w:type="dxa"/>
            <w:tcBorders>
              <w:bottom w:val="single" w:sz="4" w:space="0" w:color="auto"/>
              <w:right w:val="single" w:sz="4" w:space="0" w:color="auto"/>
            </w:tcBorders>
            <w:vAlign w:val="center"/>
          </w:tcPr>
          <w:p w14:paraId="58F601B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40</w:t>
            </w:r>
          </w:p>
        </w:tc>
      </w:tr>
      <w:tr w:rsidR="00ED5839" w:rsidRPr="00F95A3E" w14:paraId="16D4DE65"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31855BF1"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11</w:t>
            </w:r>
          </w:p>
        </w:tc>
        <w:tc>
          <w:tcPr>
            <w:tcW w:w="2253" w:type="dxa"/>
            <w:tcBorders>
              <w:bottom w:val="single" w:sz="4" w:space="0" w:color="auto"/>
              <w:right w:val="single" w:sz="4" w:space="0" w:color="auto"/>
            </w:tcBorders>
            <w:vAlign w:val="center"/>
          </w:tcPr>
          <w:p w14:paraId="64250B2F"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临沂</w:t>
            </w:r>
          </w:p>
        </w:tc>
        <w:tc>
          <w:tcPr>
            <w:tcW w:w="4415" w:type="dxa"/>
            <w:tcBorders>
              <w:bottom w:val="single" w:sz="4" w:space="0" w:color="auto"/>
              <w:right w:val="single" w:sz="4" w:space="0" w:color="auto"/>
            </w:tcBorders>
            <w:vAlign w:val="center"/>
          </w:tcPr>
          <w:p w14:paraId="7C2AF3B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80</w:t>
            </w:r>
          </w:p>
        </w:tc>
      </w:tr>
      <w:tr w:rsidR="00ED5839" w:rsidRPr="00F95A3E" w14:paraId="53124219"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7F64889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12</w:t>
            </w:r>
          </w:p>
        </w:tc>
        <w:tc>
          <w:tcPr>
            <w:tcW w:w="2253" w:type="dxa"/>
            <w:tcBorders>
              <w:bottom w:val="single" w:sz="4" w:space="0" w:color="auto"/>
              <w:right w:val="single" w:sz="4" w:space="0" w:color="auto"/>
            </w:tcBorders>
            <w:vAlign w:val="center"/>
          </w:tcPr>
          <w:p w14:paraId="4ED979D3"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德州</w:t>
            </w:r>
          </w:p>
        </w:tc>
        <w:tc>
          <w:tcPr>
            <w:tcW w:w="4415" w:type="dxa"/>
            <w:tcBorders>
              <w:bottom w:val="single" w:sz="4" w:space="0" w:color="auto"/>
              <w:right w:val="single" w:sz="4" w:space="0" w:color="auto"/>
            </w:tcBorders>
            <w:vAlign w:val="center"/>
          </w:tcPr>
          <w:p w14:paraId="0823737D"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45</w:t>
            </w:r>
          </w:p>
        </w:tc>
      </w:tr>
      <w:tr w:rsidR="00ED5839" w:rsidRPr="00F95A3E" w14:paraId="7429C32A"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7E7EA20E"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13</w:t>
            </w:r>
          </w:p>
        </w:tc>
        <w:tc>
          <w:tcPr>
            <w:tcW w:w="2253" w:type="dxa"/>
            <w:tcBorders>
              <w:bottom w:val="single" w:sz="4" w:space="0" w:color="auto"/>
              <w:right w:val="single" w:sz="4" w:space="0" w:color="auto"/>
            </w:tcBorders>
            <w:vAlign w:val="center"/>
          </w:tcPr>
          <w:p w14:paraId="5B1BDF4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聊城</w:t>
            </w:r>
          </w:p>
        </w:tc>
        <w:tc>
          <w:tcPr>
            <w:tcW w:w="4415" w:type="dxa"/>
            <w:tcBorders>
              <w:bottom w:val="single" w:sz="4" w:space="0" w:color="auto"/>
              <w:right w:val="single" w:sz="4" w:space="0" w:color="auto"/>
            </w:tcBorders>
            <w:vAlign w:val="center"/>
          </w:tcPr>
          <w:p w14:paraId="5751B215"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4</w:t>
            </w:r>
            <w:r w:rsidRPr="00F95A3E">
              <w:rPr>
                <w:rFonts w:ascii="宋体" w:hAnsi="宋体" w:cs="宋体"/>
                <w:color w:val="000000"/>
                <w:kern w:val="0"/>
                <w:sz w:val="24"/>
                <w:szCs w:val="24"/>
              </w:rPr>
              <w:t>0</w:t>
            </w:r>
          </w:p>
        </w:tc>
      </w:tr>
      <w:tr w:rsidR="00ED5839" w:rsidRPr="00F95A3E" w14:paraId="344DF696"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013125E9"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14</w:t>
            </w:r>
          </w:p>
        </w:tc>
        <w:tc>
          <w:tcPr>
            <w:tcW w:w="2253" w:type="dxa"/>
            <w:tcBorders>
              <w:bottom w:val="single" w:sz="4" w:space="0" w:color="auto"/>
              <w:right w:val="single" w:sz="4" w:space="0" w:color="auto"/>
            </w:tcBorders>
            <w:vAlign w:val="center"/>
          </w:tcPr>
          <w:p w14:paraId="558814A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滨州</w:t>
            </w:r>
          </w:p>
        </w:tc>
        <w:tc>
          <w:tcPr>
            <w:tcW w:w="4415" w:type="dxa"/>
            <w:tcBorders>
              <w:bottom w:val="single" w:sz="4" w:space="0" w:color="auto"/>
              <w:right w:val="single" w:sz="4" w:space="0" w:color="auto"/>
            </w:tcBorders>
            <w:vAlign w:val="center"/>
          </w:tcPr>
          <w:p w14:paraId="608DA05D"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65</w:t>
            </w:r>
          </w:p>
        </w:tc>
      </w:tr>
      <w:tr w:rsidR="00ED5839" w:rsidRPr="00F95A3E" w14:paraId="2BA0F529"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2DF9BA6D"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15</w:t>
            </w:r>
          </w:p>
        </w:tc>
        <w:tc>
          <w:tcPr>
            <w:tcW w:w="2253" w:type="dxa"/>
            <w:tcBorders>
              <w:bottom w:val="single" w:sz="4" w:space="0" w:color="auto"/>
              <w:right w:val="single" w:sz="4" w:space="0" w:color="auto"/>
            </w:tcBorders>
            <w:vAlign w:val="center"/>
          </w:tcPr>
          <w:p w14:paraId="6071AA95"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菏泽</w:t>
            </w:r>
          </w:p>
        </w:tc>
        <w:tc>
          <w:tcPr>
            <w:tcW w:w="4415" w:type="dxa"/>
            <w:tcBorders>
              <w:bottom w:val="single" w:sz="4" w:space="0" w:color="auto"/>
              <w:right w:val="single" w:sz="4" w:space="0" w:color="auto"/>
            </w:tcBorders>
            <w:vAlign w:val="center"/>
          </w:tcPr>
          <w:p w14:paraId="03A9FECF"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85</w:t>
            </w:r>
          </w:p>
        </w:tc>
      </w:tr>
      <w:tr w:rsidR="00ED5839" w:rsidRPr="00F95A3E" w14:paraId="1F90FD13" w14:textId="77777777" w:rsidTr="00F95A3E">
        <w:trPr>
          <w:trHeight w:val="567"/>
          <w:jc w:val="center"/>
        </w:trPr>
        <w:tc>
          <w:tcPr>
            <w:tcW w:w="1532" w:type="dxa"/>
            <w:tcBorders>
              <w:left w:val="single" w:sz="4" w:space="0" w:color="auto"/>
              <w:bottom w:val="single" w:sz="4" w:space="0" w:color="auto"/>
              <w:right w:val="single" w:sz="4" w:space="0" w:color="auto"/>
            </w:tcBorders>
            <w:vAlign w:val="center"/>
          </w:tcPr>
          <w:p w14:paraId="58E9F4F1"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16</w:t>
            </w:r>
          </w:p>
        </w:tc>
        <w:tc>
          <w:tcPr>
            <w:tcW w:w="2253" w:type="dxa"/>
            <w:tcBorders>
              <w:bottom w:val="single" w:sz="4" w:space="0" w:color="auto"/>
              <w:right w:val="single" w:sz="4" w:space="0" w:color="auto"/>
            </w:tcBorders>
            <w:vAlign w:val="center"/>
          </w:tcPr>
          <w:p w14:paraId="2266B398"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hint="eastAsia"/>
                <w:color w:val="000000"/>
                <w:kern w:val="0"/>
                <w:sz w:val="24"/>
                <w:szCs w:val="24"/>
              </w:rPr>
              <w:t>省本级</w:t>
            </w:r>
          </w:p>
        </w:tc>
        <w:tc>
          <w:tcPr>
            <w:tcW w:w="4415" w:type="dxa"/>
            <w:tcBorders>
              <w:bottom w:val="single" w:sz="4" w:space="0" w:color="auto"/>
              <w:right w:val="single" w:sz="4" w:space="0" w:color="auto"/>
            </w:tcBorders>
            <w:vAlign w:val="center"/>
          </w:tcPr>
          <w:p w14:paraId="5904933A" w14:textId="77777777" w:rsidR="00ED5839" w:rsidRPr="00F95A3E" w:rsidRDefault="00ED5839" w:rsidP="00F95A3E">
            <w:pPr>
              <w:widowControl/>
              <w:spacing w:line="360" w:lineRule="exact"/>
              <w:ind w:left="188"/>
              <w:jc w:val="center"/>
              <w:rPr>
                <w:rFonts w:ascii="宋体" w:hAnsi="宋体" w:cs="宋体"/>
                <w:color w:val="000000"/>
                <w:kern w:val="0"/>
                <w:sz w:val="24"/>
                <w:szCs w:val="24"/>
              </w:rPr>
            </w:pPr>
            <w:r w:rsidRPr="002F691B">
              <w:rPr>
                <w:rFonts w:ascii="宋体" w:hAnsi="宋体" w:cs="宋体"/>
                <w:color w:val="000000"/>
                <w:kern w:val="0"/>
                <w:sz w:val="24"/>
                <w:szCs w:val="24"/>
              </w:rPr>
              <w:t>130</w:t>
            </w:r>
          </w:p>
        </w:tc>
      </w:tr>
    </w:tbl>
    <w:p w14:paraId="1849960D" w14:textId="77777777" w:rsidR="00ED5839" w:rsidRDefault="00ED5839" w:rsidP="00ED5839">
      <w:pPr>
        <w:spacing w:line="520" w:lineRule="exact"/>
        <w:ind w:left="188"/>
        <w:rPr>
          <w:rFonts w:ascii="黑体" w:eastAsia="黑体" w:hAnsi="黑体" w:hint="eastAsia"/>
          <w:sz w:val="32"/>
          <w:szCs w:val="32"/>
        </w:rPr>
      </w:pPr>
      <w:r w:rsidRPr="002F691B">
        <w:rPr>
          <w:rFonts w:ascii="楷体_GB2312" w:eastAsia="楷体_GB2312" w:hAnsi="黑体"/>
          <w:sz w:val="32"/>
          <w:szCs w:val="32"/>
        </w:rPr>
        <w:br w:type="page"/>
      </w:r>
      <w:r w:rsidRPr="00F95A3E">
        <w:rPr>
          <w:rFonts w:ascii="黑体" w:eastAsia="黑体" w:hAnsi="黑体" w:hint="eastAsia"/>
          <w:sz w:val="32"/>
          <w:szCs w:val="32"/>
        </w:rPr>
        <w:lastRenderedPageBreak/>
        <w:t>附表</w:t>
      </w:r>
      <w:r w:rsidRPr="00F95A3E">
        <w:rPr>
          <w:rFonts w:ascii="黑体" w:eastAsia="黑体" w:hAnsi="黑体"/>
          <w:sz w:val="32"/>
          <w:szCs w:val="32"/>
        </w:rPr>
        <w:t>3</w:t>
      </w:r>
    </w:p>
    <w:p w14:paraId="5A0E2386" w14:textId="458FCDF4" w:rsidR="00ED5839" w:rsidRPr="00F95A3E" w:rsidRDefault="00ED5839" w:rsidP="00ED5839">
      <w:pPr>
        <w:ind w:left="188"/>
        <w:rPr>
          <w:rFonts w:ascii="黑体" w:eastAsia="黑体" w:hAnsi="黑体" w:cs="宋体" w:hint="eastAsia"/>
          <w:kern w:val="0"/>
          <w:sz w:val="24"/>
          <w:szCs w:val="24"/>
        </w:rPr>
      </w:pPr>
      <w:r w:rsidRPr="000E08A6">
        <w:rPr>
          <w:rFonts w:ascii="黑体" w:eastAsia="黑体" w:hAnsi="黑体" w:cs="宋体"/>
          <w:noProof/>
          <w:kern w:val="0"/>
          <w:sz w:val="24"/>
          <w:szCs w:val="24"/>
        </w:rPr>
        <w:drawing>
          <wp:inline distT="0" distB="0" distL="0" distR="0" wp14:anchorId="525AB8B7" wp14:editId="5BD99757">
            <wp:extent cx="5687060" cy="7734935"/>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87060" cy="7734935"/>
                    </a:xfrm>
                    <a:prstGeom prst="rect">
                      <a:avLst/>
                    </a:prstGeom>
                    <a:noFill/>
                    <a:ln>
                      <a:noFill/>
                    </a:ln>
                  </pic:spPr>
                </pic:pic>
              </a:graphicData>
            </a:graphic>
          </wp:inline>
        </w:drawing>
      </w:r>
    </w:p>
    <w:p w14:paraId="6B75AB5C" w14:textId="77777777" w:rsidR="00ED5839" w:rsidRDefault="00ED5839" w:rsidP="00ED5839">
      <w:pPr>
        <w:spacing w:line="520" w:lineRule="exact"/>
        <w:ind w:left="188"/>
        <w:rPr>
          <w:rFonts w:ascii="黑体" w:eastAsia="黑体" w:hAnsi="黑体" w:hint="eastAsia"/>
          <w:sz w:val="32"/>
          <w:szCs w:val="32"/>
        </w:rPr>
      </w:pPr>
      <w:r w:rsidRPr="002F691B">
        <w:rPr>
          <w:rFonts w:ascii="楷体_GB2312" w:eastAsia="楷体_GB2312" w:hAnsi="黑体"/>
          <w:sz w:val="32"/>
          <w:szCs w:val="32"/>
        </w:rPr>
        <w:br w:type="page"/>
      </w:r>
      <w:r w:rsidRPr="00F95A3E">
        <w:rPr>
          <w:rFonts w:ascii="黑体" w:eastAsia="黑体" w:hAnsi="黑体" w:hint="eastAsia"/>
          <w:sz w:val="32"/>
          <w:szCs w:val="32"/>
        </w:rPr>
        <w:lastRenderedPageBreak/>
        <w:t>附表</w:t>
      </w:r>
      <w:r w:rsidRPr="00F95A3E">
        <w:rPr>
          <w:rFonts w:ascii="黑体" w:eastAsia="黑体" w:hAnsi="黑体"/>
          <w:sz w:val="32"/>
          <w:szCs w:val="32"/>
        </w:rPr>
        <w:t>4</w:t>
      </w:r>
    </w:p>
    <w:p w14:paraId="1C3BE6E7" w14:textId="3331558E" w:rsidR="00ED5839" w:rsidRPr="00F95A3E" w:rsidRDefault="00ED5839" w:rsidP="00ED5839">
      <w:pPr>
        <w:ind w:left="188"/>
        <w:rPr>
          <w:rFonts w:ascii="黑体" w:eastAsia="黑体" w:hAnsi="黑体" w:hint="eastAsia"/>
          <w:sz w:val="32"/>
          <w:szCs w:val="32"/>
        </w:rPr>
      </w:pPr>
      <w:r w:rsidRPr="00F95A3E">
        <w:rPr>
          <w:rFonts w:ascii="黑体" w:eastAsia="黑体" w:hAnsi="黑体"/>
          <w:noProof/>
          <w:sz w:val="32"/>
          <w:szCs w:val="32"/>
        </w:rPr>
        <w:drawing>
          <wp:inline distT="0" distB="0" distL="0" distR="0" wp14:anchorId="7D6D2103" wp14:editId="19ECF9A1">
            <wp:extent cx="5687060" cy="775398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b="2919"/>
                    <a:stretch>
                      <a:fillRect/>
                    </a:stretch>
                  </pic:blipFill>
                  <pic:spPr bwMode="auto">
                    <a:xfrm>
                      <a:off x="0" y="0"/>
                      <a:ext cx="5687060" cy="7753985"/>
                    </a:xfrm>
                    <a:prstGeom prst="rect">
                      <a:avLst/>
                    </a:prstGeom>
                    <a:noFill/>
                    <a:ln>
                      <a:noFill/>
                    </a:ln>
                  </pic:spPr>
                </pic:pic>
              </a:graphicData>
            </a:graphic>
          </wp:inline>
        </w:drawing>
      </w:r>
    </w:p>
    <w:p w14:paraId="4115F6C6" w14:textId="77777777" w:rsidR="00ED5839" w:rsidRDefault="00ED5839" w:rsidP="00ED5839">
      <w:pPr>
        <w:spacing w:line="520" w:lineRule="exact"/>
        <w:ind w:left="188"/>
        <w:rPr>
          <w:rFonts w:ascii="黑体" w:eastAsia="黑体" w:hAnsi="黑体" w:hint="eastAsia"/>
          <w:sz w:val="32"/>
          <w:szCs w:val="32"/>
        </w:rPr>
      </w:pPr>
      <w:r>
        <w:rPr>
          <w:rFonts w:ascii="黑体" w:eastAsia="黑体" w:hAnsi="黑体"/>
          <w:sz w:val="32"/>
          <w:szCs w:val="32"/>
        </w:rPr>
        <w:br w:type="page"/>
      </w:r>
      <w:r w:rsidRPr="00F95A3E">
        <w:rPr>
          <w:rFonts w:ascii="黑体" w:eastAsia="黑体" w:hAnsi="黑体" w:hint="eastAsia"/>
          <w:sz w:val="32"/>
          <w:szCs w:val="32"/>
        </w:rPr>
        <w:lastRenderedPageBreak/>
        <w:t>附表</w:t>
      </w:r>
      <w:r w:rsidRPr="00F95A3E">
        <w:rPr>
          <w:rFonts w:ascii="黑体" w:eastAsia="黑体" w:hAnsi="黑体"/>
          <w:sz w:val="32"/>
          <w:szCs w:val="32"/>
        </w:rPr>
        <w:t>5</w:t>
      </w:r>
    </w:p>
    <w:p w14:paraId="02A8CF05" w14:textId="1F477DD8" w:rsidR="00ED5839" w:rsidRPr="00F95A3E" w:rsidRDefault="00ED5839" w:rsidP="00ED5839">
      <w:pPr>
        <w:ind w:left="188"/>
        <w:rPr>
          <w:rFonts w:ascii="黑体" w:eastAsia="黑体" w:hAnsi="黑体" w:hint="eastAsia"/>
          <w:sz w:val="32"/>
          <w:szCs w:val="32"/>
        </w:rPr>
      </w:pPr>
      <w:r w:rsidRPr="000E08A6">
        <w:rPr>
          <w:rFonts w:ascii="黑体" w:eastAsia="黑体" w:hAnsi="黑体"/>
          <w:noProof/>
          <w:sz w:val="32"/>
          <w:szCs w:val="32"/>
        </w:rPr>
        <w:drawing>
          <wp:inline distT="0" distB="0" distL="0" distR="0" wp14:anchorId="5E987CCE" wp14:editId="7420897D">
            <wp:extent cx="5679440" cy="6393180"/>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9440" cy="6393180"/>
                    </a:xfrm>
                    <a:prstGeom prst="rect">
                      <a:avLst/>
                    </a:prstGeom>
                    <a:noFill/>
                    <a:ln>
                      <a:noFill/>
                    </a:ln>
                  </pic:spPr>
                </pic:pic>
              </a:graphicData>
            </a:graphic>
          </wp:inline>
        </w:drawing>
      </w:r>
    </w:p>
    <w:p w14:paraId="211A9210" w14:textId="77777777" w:rsidR="00ED5839" w:rsidRDefault="00ED5839" w:rsidP="00ED5839">
      <w:pPr>
        <w:spacing w:line="520" w:lineRule="exact"/>
        <w:ind w:left="188"/>
        <w:rPr>
          <w:rFonts w:ascii="楷体_GB2312" w:eastAsia="楷体_GB2312" w:hAnsi="黑体" w:hint="eastAsia"/>
          <w:sz w:val="24"/>
          <w:szCs w:val="24"/>
        </w:rPr>
      </w:pPr>
    </w:p>
    <w:p w14:paraId="13623FD7" w14:textId="77777777" w:rsidR="00ED5839" w:rsidRPr="00F95A3E" w:rsidRDefault="00ED5839" w:rsidP="00ED5839">
      <w:pPr>
        <w:spacing w:line="520" w:lineRule="exact"/>
        <w:ind w:left="188"/>
        <w:rPr>
          <w:rFonts w:ascii="楷体_GB2312" w:eastAsia="楷体_GB2312" w:hAnsi="黑体" w:hint="eastAsia"/>
          <w:sz w:val="24"/>
          <w:szCs w:val="24"/>
        </w:rPr>
        <w:sectPr w:rsidR="00ED5839" w:rsidRPr="00F95A3E" w:rsidSect="00F95A3E">
          <w:footerReference w:type="even" r:id="rId9"/>
          <w:footerReference w:type="default" r:id="rId10"/>
          <w:pgSz w:w="11907" w:h="16840"/>
          <w:pgMar w:top="2098" w:right="1474" w:bottom="1814" w:left="1474" w:header="720" w:footer="1418" w:gutter="0"/>
          <w:cols w:space="720"/>
          <w:docGrid w:type="linesAndChars" w:linePitch="620" w:charSpace="2862"/>
        </w:sectPr>
      </w:pPr>
    </w:p>
    <w:p w14:paraId="3B37E549" w14:textId="77777777" w:rsidR="00ED5839" w:rsidRPr="00F95A3E" w:rsidRDefault="00ED5839" w:rsidP="00ED5839">
      <w:pPr>
        <w:spacing w:line="540" w:lineRule="exact"/>
        <w:ind w:left="188"/>
        <w:rPr>
          <w:rFonts w:ascii="黑体" w:eastAsia="黑体" w:hAnsi="黑体" w:hint="eastAsia"/>
          <w:sz w:val="44"/>
          <w:szCs w:val="44"/>
        </w:rPr>
      </w:pPr>
      <w:r w:rsidRPr="00F95A3E">
        <w:rPr>
          <w:rFonts w:ascii="黑体" w:eastAsia="黑体" w:hAnsi="黑体" w:hint="eastAsia"/>
          <w:sz w:val="32"/>
          <w:szCs w:val="32"/>
        </w:rPr>
        <w:lastRenderedPageBreak/>
        <w:t>附表</w:t>
      </w:r>
      <w:r w:rsidRPr="00F95A3E">
        <w:rPr>
          <w:rFonts w:ascii="黑体" w:eastAsia="黑体" w:hAnsi="黑体"/>
          <w:sz w:val="32"/>
          <w:szCs w:val="32"/>
        </w:rPr>
        <w:t>6</w:t>
      </w:r>
    </w:p>
    <w:p w14:paraId="6A63F49D" w14:textId="77777777" w:rsidR="00ED5839" w:rsidRPr="00F95A3E" w:rsidRDefault="00ED5839" w:rsidP="00ED5839">
      <w:pPr>
        <w:spacing w:line="540" w:lineRule="exact"/>
        <w:jc w:val="center"/>
        <w:rPr>
          <w:rFonts w:ascii="方正小标宋简体" w:eastAsia="方正小标宋简体" w:hint="eastAsia"/>
          <w:sz w:val="36"/>
          <w:szCs w:val="36"/>
        </w:rPr>
      </w:pPr>
      <w:r w:rsidRPr="00F95A3E">
        <w:rPr>
          <w:rFonts w:ascii="方正小标宋简体" w:eastAsia="方正小标宋简体" w:hint="eastAsia"/>
          <w:sz w:val="36"/>
          <w:szCs w:val="36"/>
        </w:rPr>
        <w:t>家政服务骨干企业经营情况调度表（季报）</w:t>
      </w:r>
    </w:p>
    <w:p w14:paraId="17AC15BC" w14:textId="77777777" w:rsidR="00ED5839" w:rsidRPr="002F691B" w:rsidRDefault="00ED5839" w:rsidP="00ED5839">
      <w:pPr>
        <w:spacing w:line="540" w:lineRule="exact"/>
        <w:rPr>
          <w:rFonts w:ascii="方正小标宋简体" w:eastAsia="方正小标宋简体" w:hint="eastAsia"/>
          <w:sz w:val="44"/>
          <w:szCs w:val="44"/>
        </w:rPr>
      </w:pPr>
    </w:p>
    <w:p w14:paraId="3FCA99F3" w14:textId="77777777" w:rsidR="00ED5839" w:rsidRPr="003663D9" w:rsidRDefault="00ED5839" w:rsidP="00ED5839">
      <w:pPr>
        <w:spacing w:line="300" w:lineRule="exact"/>
        <w:rPr>
          <w:rFonts w:ascii="宋体"/>
          <w:szCs w:val="21"/>
          <w:shd w:val="clear" w:color="auto" w:fill="FFFFFF"/>
        </w:rPr>
      </w:pPr>
      <w:r w:rsidRPr="003663D9">
        <w:rPr>
          <w:rFonts w:ascii="宋体" w:hAnsi="宋体" w:hint="eastAsia"/>
          <w:szCs w:val="21"/>
        </w:rPr>
        <w:t>填报单位：</w:t>
      </w:r>
      <w:r w:rsidRPr="003663D9">
        <w:rPr>
          <w:rFonts w:ascii="宋体"/>
          <w:szCs w:val="21"/>
        </w:rPr>
        <w:t> </w:t>
      </w:r>
      <w:r w:rsidRPr="003663D9">
        <w:rPr>
          <w:rFonts w:ascii="宋体" w:hAnsi="宋体"/>
          <w:szCs w:val="21"/>
        </w:rPr>
        <w:t xml:space="preserve">                                                </w:t>
      </w:r>
      <w:r>
        <w:rPr>
          <w:rFonts w:ascii="宋体" w:hAnsi="宋体" w:hint="eastAsia"/>
          <w:szCs w:val="21"/>
        </w:rPr>
        <w:t xml:space="preserve">                          </w:t>
      </w:r>
      <w:r w:rsidRPr="003663D9">
        <w:rPr>
          <w:rFonts w:ascii="宋体" w:hAnsi="宋体"/>
          <w:szCs w:val="21"/>
        </w:rPr>
        <w:t xml:space="preserve">   </w:t>
      </w:r>
      <w:r w:rsidRPr="003663D9">
        <w:rPr>
          <w:rFonts w:ascii="宋体" w:hAnsi="宋体" w:hint="eastAsia"/>
          <w:szCs w:val="21"/>
        </w:rPr>
        <w:t>填报日期：</w:t>
      </w:r>
      <w:r w:rsidRPr="003663D9">
        <w:rPr>
          <w:rFonts w:ascii="宋体" w:hAnsi="宋体"/>
          <w:szCs w:val="21"/>
        </w:rPr>
        <w:t xml:space="preserve">      </w:t>
      </w:r>
      <w:r w:rsidRPr="003663D9">
        <w:rPr>
          <w:rFonts w:ascii="宋体" w:hAnsi="宋体" w:hint="eastAsia"/>
          <w:szCs w:val="21"/>
        </w:rPr>
        <w:t>年</w:t>
      </w:r>
      <w:r w:rsidRPr="003663D9">
        <w:rPr>
          <w:rFonts w:ascii="宋体" w:hAnsi="宋体"/>
          <w:szCs w:val="21"/>
        </w:rPr>
        <w:t xml:space="preserve">     </w:t>
      </w:r>
      <w:r w:rsidRPr="003663D9">
        <w:rPr>
          <w:rFonts w:ascii="宋体" w:hAnsi="宋体" w:hint="eastAsia"/>
          <w:szCs w:val="21"/>
        </w:rPr>
        <w:t>月</w:t>
      </w:r>
      <w:r w:rsidRPr="003663D9">
        <w:rPr>
          <w:rFonts w:ascii="宋体" w:hAnsi="宋体"/>
          <w:szCs w:val="21"/>
        </w:rPr>
        <w:t xml:space="preserve">    </w:t>
      </w:r>
      <w:r w:rsidRPr="003663D9">
        <w:rPr>
          <w:rFonts w:ascii="宋体" w:hAnsi="宋体" w:hint="eastAsia"/>
          <w:szCs w:val="21"/>
        </w:rPr>
        <w:t>日</w:t>
      </w:r>
    </w:p>
    <w:tbl>
      <w:tblPr>
        <w:tblW w:w="13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0"/>
        <w:gridCol w:w="866"/>
        <w:gridCol w:w="976"/>
        <w:gridCol w:w="785"/>
        <w:gridCol w:w="1009"/>
        <w:gridCol w:w="1184"/>
        <w:gridCol w:w="984"/>
        <w:gridCol w:w="1202"/>
        <w:gridCol w:w="992"/>
        <w:gridCol w:w="709"/>
        <w:gridCol w:w="992"/>
        <w:gridCol w:w="844"/>
        <w:gridCol w:w="993"/>
      </w:tblGrid>
      <w:tr w:rsidR="00ED5839" w:rsidRPr="003663D9" w14:paraId="5D6036CF" w14:textId="77777777" w:rsidTr="00F95A3E">
        <w:trPr>
          <w:trHeight w:val="709"/>
          <w:jc w:val="center"/>
        </w:trPr>
        <w:tc>
          <w:tcPr>
            <w:tcW w:w="2410" w:type="dxa"/>
            <w:vMerge w:val="restart"/>
            <w:tcMar>
              <w:top w:w="15" w:type="dxa"/>
              <w:left w:w="15" w:type="dxa"/>
              <w:bottom w:w="0" w:type="dxa"/>
              <w:right w:w="15" w:type="dxa"/>
            </w:tcMar>
            <w:vAlign w:val="center"/>
          </w:tcPr>
          <w:p w14:paraId="5A80D226" w14:textId="77777777" w:rsidR="00ED5839" w:rsidRPr="003663D9" w:rsidRDefault="00ED5839" w:rsidP="00F95A3E">
            <w:pPr>
              <w:spacing w:line="300" w:lineRule="exact"/>
              <w:jc w:val="center"/>
              <w:rPr>
                <w:rFonts w:ascii="宋体" w:cs="宋体"/>
                <w:b/>
                <w:color w:val="000000"/>
                <w:szCs w:val="21"/>
              </w:rPr>
            </w:pPr>
            <w:r w:rsidRPr="003663D9">
              <w:rPr>
                <w:rFonts w:ascii="宋体" w:hAnsi="宋体" w:hint="eastAsia"/>
                <w:b/>
                <w:color w:val="000000"/>
                <w:szCs w:val="21"/>
              </w:rPr>
              <w:t>企业名称</w:t>
            </w:r>
          </w:p>
        </w:tc>
        <w:tc>
          <w:tcPr>
            <w:tcW w:w="866" w:type="dxa"/>
            <w:vMerge w:val="restart"/>
            <w:tcMar>
              <w:top w:w="15" w:type="dxa"/>
              <w:left w:w="15" w:type="dxa"/>
              <w:bottom w:w="0" w:type="dxa"/>
              <w:right w:w="15" w:type="dxa"/>
            </w:tcMar>
            <w:vAlign w:val="center"/>
          </w:tcPr>
          <w:p w14:paraId="1B0AD19A" w14:textId="77777777" w:rsidR="00ED5839" w:rsidRPr="003663D9" w:rsidRDefault="00ED5839" w:rsidP="00F95A3E">
            <w:pPr>
              <w:spacing w:line="300" w:lineRule="exact"/>
              <w:jc w:val="center"/>
              <w:rPr>
                <w:rFonts w:ascii="宋体" w:cs="宋体"/>
                <w:b/>
                <w:color w:val="000000"/>
                <w:szCs w:val="21"/>
              </w:rPr>
            </w:pPr>
            <w:r w:rsidRPr="003663D9">
              <w:rPr>
                <w:rFonts w:ascii="宋体" w:hAnsi="宋体" w:hint="eastAsia"/>
                <w:b/>
                <w:color w:val="000000"/>
                <w:szCs w:val="21"/>
              </w:rPr>
              <w:t>单位从业人数</w:t>
            </w:r>
          </w:p>
        </w:tc>
        <w:tc>
          <w:tcPr>
            <w:tcW w:w="976" w:type="dxa"/>
            <w:vMerge w:val="restart"/>
            <w:tcMar>
              <w:top w:w="15" w:type="dxa"/>
              <w:left w:w="15" w:type="dxa"/>
              <w:bottom w:w="0" w:type="dxa"/>
              <w:right w:w="15" w:type="dxa"/>
            </w:tcMar>
            <w:vAlign w:val="center"/>
          </w:tcPr>
          <w:p w14:paraId="0917B39A"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w:t>
            </w:r>
          </w:p>
          <w:p w14:paraId="6D51C654"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同期人数</w:t>
            </w:r>
          </w:p>
        </w:tc>
        <w:tc>
          <w:tcPr>
            <w:tcW w:w="785" w:type="dxa"/>
            <w:vMerge w:val="restart"/>
            <w:tcMar>
              <w:top w:w="15" w:type="dxa"/>
              <w:left w:w="15" w:type="dxa"/>
              <w:bottom w:w="0" w:type="dxa"/>
              <w:right w:w="15" w:type="dxa"/>
            </w:tcMar>
            <w:vAlign w:val="center"/>
          </w:tcPr>
          <w:p w14:paraId="753264DF"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新就业人数</w:t>
            </w:r>
          </w:p>
        </w:tc>
        <w:tc>
          <w:tcPr>
            <w:tcW w:w="1009" w:type="dxa"/>
            <w:vMerge w:val="restart"/>
            <w:tcMar>
              <w:top w:w="15" w:type="dxa"/>
              <w:left w:w="15" w:type="dxa"/>
              <w:bottom w:w="0" w:type="dxa"/>
              <w:right w:w="15" w:type="dxa"/>
            </w:tcMar>
            <w:vAlign w:val="center"/>
          </w:tcPr>
          <w:p w14:paraId="2954AFA1"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w:t>
            </w:r>
          </w:p>
          <w:p w14:paraId="30E28DA1"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同期人数</w:t>
            </w:r>
          </w:p>
        </w:tc>
        <w:tc>
          <w:tcPr>
            <w:tcW w:w="4362" w:type="dxa"/>
            <w:gridSpan w:val="4"/>
            <w:tcMar>
              <w:top w:w="15" w:type="dxa"/>
              <w:left w:w="15" w:type="dxa"/>
              <w:bottom w:w="0" w:type="dxa"/>
              <w:right w:w="15" w:type="dxa"/>
            </w:tcMar>
            <w:vAlign w:val="center"/>
          </w:tcPr>
          <w:p w14:paraId="7E6020AB"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培训情况</w:t>
            </w:r>
          </w:p>
        </w:tc>
        <w:tc>
          <w:tcPr>
            <w:tcW w:w="709" w:type="dxa"/>
            <w:vMerge w:val="restart"/>
            <w:tcMar>
              <w:top w:w="15" w:type="dxa"/>
              <w:left w:w="15" w:type="dxa"/>
              <w:bottom w:w="0" w:type="dxa"/>
              <w:right w:w="15" w:type="dxa"/>
            </w:tcMar>
            <w:vAlign w:val="center"/>
          </w:tcPr>
          <w:p w14:paraId="48D22F64" w14:textId="77777777" w:rsidR="00ED5839" w:rsidRPr="003663D9" w:rsidRDefault="00ED5839" w:rsidP="00F95A3E">
            <w:pPr>
              <w:spacing w:line="300" w:lineRule="exact"/>
              <w:jc w:val="center"/>
              <w:rPr>
                <w:rFonts w:ascii="宋体" w:hAnsi="宋体" w:hint="eastAsia"/>
                <w:b/>
                <w:color w:val="000000"/>
                <w:szCs w:val="21"/>
              </w:rPr>
            </w:pPr>
            <w:r w:rsidRPr="003663D9">
              <w:rPr>
                <w:rFonts w:ascii="宋体" w:hAnsi="宋体" w:hint="eastAsia"/>
                <w:b/>
                <w:color w:val="000000"/>
                <w:szCs w:val="21"/>
              </w:rPr>
              <w:t>服务</w:t>
            </w:r>
          </w:p>
          <w:p w14:paraId="4270DF20"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家庭数</w:t>
            </w:r>
          </w:p>
        </w:tc>
        <w:tc>
          <w:tcPr>
            <w:tcW w:w="992" w:type="dxa"/>
            <w:vMerge w:val="restart"/>
            <w:tcMar>
              <w:top w:w="15" w:type="dxa"/>
              <w:left w:w="15" w:type="dxa"/>
              <w:bottom w:w="0" w:type="dxa"/>
              <w:right w:w="15" w:type="dxa"/>
            </w:tcMar>
            <w:vAlign w:val="center"/>
          </w:tcPr>
          <w:p w14:paraId="7F2CB99E"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w:t>
            </w:r>
          </w:p>
          <w:p w14:paraId="71D9F149"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同期服务家庭数</w:t>
            </w:r>
          </w:p>
        </w:tc>
        <w:tc>
          <w:tcPr>
            <w:tcW w:w="844" w:type="dxa"/>
            <w:vMerge w:val="restart"/>
            <w:tcMar>
              <w:top w:w="15" w:type="dxa"/>
              <w:left w:w="15" w:type="dxa"/>
              <w:bottom w:w="0" w:type="dxa"/>
              <w:right w:w="15" w:type="dxa"/>
            </w:tcMar>
            <w:vAlign w:val="center"/>
          </w:tcPr>
          <w:p w14:paraId="510A6658"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营业额</w:t>
            </w:r>
            <w:r w:rsidRPr="003663D9">
              <w:rPr>
                <w:rFonts w:ascii="宋体" w:hAnsi="宋体"/>
                <w:b/>
                <w:color w:val="000000"/>
                <w:szCs w:val="21"/>
              </w:rPr>
              <w:t xml:space="preserve">   </w:t>
            </w:r>
            <w:r w:rsidRPr="003663D9">
              <w:rPr>
                <w:rFonts w:ascii="宋体" w:hAnsi="宋体" w:hint="eastAsia"/>
                <w:b/>
                <w:color w:val="000000"/>
                <w:szCs w:val="21"/>
              </w:rPr>
              <w:t>（万元）</w:t>
            </w:r>
          </w:p>
        </w:tc>
        <w:tc>
          <w:tcPr>
            <w:tcW w:w="993" w:type="dxa"/>
            <w:vMerge w:val="restart"/>
            <w:tcMar>
              <w:top w:w="15" w:type="dxa"/>
              <w:left w:w="15" w:type="dxa"/>
              <w:bottom w:w="0" w:type="dxa"/>
              <w:right w:w="15" w:type="dxa"/>
            </w:tcMar>
            <w:vAlign w:val="center"/>
          </w:tcPr>
          <w:p w14:paraId="17051C4E"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w:t>
            </w:r>
          </w:p>
          <w:p w14:paraId="3A1BAA1D" w14:textId="77777777" w:rsidR="00ED5839" w:rsidRPr="003663D9" w:rsidRDefault="00ED5839" w:rsidP="00F95A3E">
            <w:pPr>
              <w:spacing w:line="300" w:lineRule="exact"/>
              <w:jc w:val="center"/>
              <w:rPr>
                <w:rFonts w:ascii="宋体" w:hAnsi="宋体" w:hint="eastAsia"/>
                <w:b/>
                <w:color w:val="000000"/>
                <w:szCs w:val="21"/>
              </w:rPr>
            </w:pPr>
            <w:r w:rsidRPr="003663D9">
              <w:rPr>
                <w:rFonts w:ascii="宋体" w:hAnsi="宋体" w:hint="eastAsia"/>
                <w:b/>
                <w:color w:val="000000"/>
                <w:szCs w:val="21"/>
              </w:rPr>
              <w:t>同期</w:t>
            </w:r>
          </w:p>
          <w:p w14:paraId="5259E2D7"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营业额</w:t>
            </w:r>
          </w:p>
        </w:tc>
      </w:tr>
      <w:tr w:rsidR="00ED5839" w:rsidRPr="003663D9" w14:paraId="2330FD4E" w14:textId="77777777" w:rsidTr="00F95A3E">
        <w:trPr>
          <w:trHeight w:val="709"/>
          <w:jc w:val="center"/>
        </w:trPr>
        <w:tc>
          <w:tcPr>
            <w:tcW w:w="2410" w:type="dxa"/>
            <w:vMerge/>
            <w:vAlign w:val="center"/>
          </w:tcPr>
          <w:p w14:paraId="4F2381D5" w14:textId="77777777" w:rsidR="00ED5839" w:rsidRPr="003663D9" w:rsidRDefault="00ED5839" w:rsidP="00F95A3E">
            <w:pPr>
              <w:widowControl/>
              <w:jc w:val="left"/>
              <w:rPr>
                <w:rFonts w:ascii="宋体" w:cs="宋体"/>
                <w:b/>
                <w:color w:val="000000"/>
                <w:szCs w:val="21"/>
              </w:rPr>
            </w:pPr>
          </w:p>
        </w:tc>
        <w:tc>
          <w:tcPr>
            <w:tcW w:w="866" w:type="dxa"/>
            <w:vMerge/>
            <w:vAlign w:val="center"/>
          </w:tcPr>
          <w:p w14:paraId="2038B208" w14:textId="77777777" w:rsidR="00ED5839" w:rsidRPr="003663D9" w:rsidRDefault="00ED5839" w:rsidP="00F95A3E">
            <w:pPr>
              <w:widowControl/>
              <w:jc w:val="left"/>
              <w:rPr>
                <w:rFonts w:ascii="宋体" w:cs="宋体"/>
                <w:b/>
                <w:color w:val="000000"/>
                <w:szCs w:val="21"/>
              </w:rPr>
            </w:pPr>
          </w:p>
        </w:tc>
        <w:tc>
          <w:tcPr>
            <w:tcW w:w="976" w:type="dxa"/>
            <w:vMerge/>
            <w:vAlign w:val="center"/>
          </w:tcPr>
          <w:p w14:paraId="3A1294BB" w14:textId="77777777" w:rsidR="00ED5839" w:rsidRPr="003663D9" w:rsidRDefault="00ED5839" w:rsidP="00F95A3E">
            <w:pPr>
              <w:widowControl/>
              <w:jc w:val="left"/>
              <w:rPr>
                <w:rFonts w:ascii="宋体"/>
                <w:b/>
                <w:color w:val="000000"/>
                <w:szCs w:val="21"/>
              </w:rPr>
            </w:pPr>
          </w:p>
        </w:tc>
        <w:tc>
          <w:tcPr>
            <w:tcW w:w="785" w:type="dxa"/>
            <w:vMerge/>
            <w:vAlign w:val="center"/>
          </w:tcPr>
          <w:p w14:paraId="75E089C5" w14:textId="77777777" w:rsidR="00ED5839" w:rsidRPr="003663D9" w:rsidRDefault="00ED5839" w:rsidP="00F95A3E">
            <w:pPr>
              <w:widowControl/>
              <w:jc w:val="left"/>
              <w:rPr>
                <w:rFonts w:ascii="宋体"/>
                <w:b/>
                <w:color w:val="000000"/>
                <w:szCs w:val="21"/>
              </w:rPr>
            </w:pPr>
          </w:p>
        </w:tc>
        <w:tc>
          <w:tcPr>
            <w:tcW w:w="1009" w:type="dxa"/>
            <w:vMerge/>
            <w:vAlign w:val="center"/>
          </w:tcPr>
          <w:p w14:paraId="4212417A" w14:textId="77777777" w:rsidR="00ED5839" w:rsidRPr="003663D9" w:rsidRDefault="00ED5839" w:rsidP="00F95A3E">
            <w:pPr>
              <w:widowControl/>
              <w:jc w:val="left"/>
              <w:rPr>
                <w:rFonts w:ascii="宋体"/>
                <w:b/>
                <w:color w:val="000000"/>
                <w:szCs w:val="21"/>
              </w:rPr>
            </w:pPr>
          </w:p>
        </w:tc>
        <w:tc>
          <w:tcPr>
            <w:tcW w:w="1184" w:type="dxa"/>
            <w:tcMar>
              <w:top w:w="15" w:type="dxa"/>
              <w:left w:w="15" w:type="dxa"/>
              <w:bottom w:w="0" w:type="dxa"/>
              <w:right w:w="15" w:type="dxa"/>
            </w:tcMar>
            <w:vAlign w:val="center"/>
          </w:tcPr>
          <w:p w14:paraId="5166C959" w14:textId="77777777" w:rsidR="00ED5839" w:rsidRPr="003663D9" w:rsidRDefault="00ED5839" w:rsidP="00F95A3E">
            <w:pPr>
              <w:spacing w:line="300" w:lineRule="exact"/>
              <w:jc w:val="center"/>
              <w:rPr>
                <w:rFonts w:ascii="宋体" w:hAnsi="宋体" w:hint="eastAsia"/>
                <w:b/>
                <w:color w:val="000000"/>
                <w:szCs w:val="21"/>
              </w:rPr>
            </w:pPr>
            <w:r w:rsidRPr="003663D9">
              <w:rPr>
                <w:rFonts w:ascii="宋体" w:hAnsi="宋体" w:hint="eastAsia"/>
                <w:b/>
                <w:color w:val="000000"/>
                <w:szCs w:val="21"/>
              </w:rPr>
              <w:t>培训家政</w:t>
            </w:r>
          </w:p>
          <w:p w14:paraId="6F4747FA" w14:textId="77777777" w:rsidR="00ED5839" w:rsidRPr="003663D9" w:rsidRDefault="00ED5839" w:rsidP="00F95A3E">
            <w:pPr>
              <w:spacing w:line="300" w:lineRule="exact"/>
              <w:jc w:val="center"/>
              <w:rPr>
                <w:rFonts w:ascii="宋体" w:cs="宋体"/>
                <w:b/>
                <w:color w:val="000000"/>
                <w:szCs w:val="21"/>
              </w:rPr>
            </w:pPr>
            <w:r w:rsidRPr="003663D9">
              <w:rPr>
                <w:rFonts w:ascii="宋体" w:hAnsi="宋体" w:hint="eastAsia"/>
                <w:b/>
                <w:color w:val="000000"/>
                <w:szCs w:val="21"/>
              </w:rPr>
              <w:t>服务员数</w:t>
            </w:r>
          </w:p>
        </w:tc>
        <w:tc>
          <w:tcPr>
            <w:tcW w:w="984" w:type="dxa"/>
            <w:vAlign w:val="center"/>
          </w:tcPr>
          <w:p w14:paraId="1CA12A33"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上年同期人数</w:t>
            </w:r>
          </w:p>
        </w:tc>
        <w:tc>
          <w:tcPr>
            <w:tcW w:w="1202" w:type="dxa"/>
            <w:vAlign w:val="center"/>
          </w:tcPr>
          <w:p w14:paraId="6DDC9B0D"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其中培训农民工人数</w:t>
            </w:r>
          </w:p>
        </w:tc>
        <w:tc>
          <w:tcPr>
            <w:tcW w:w="992" w:type="dxa"/>
            <w:tcMar>
              <w:top w:w="15" w:type="dxa"/>
              <w:left w:w="15" w:type="dxa"/>
              <w:bottom w:w="0" w:type="dxa"/>
              <w:right w:w="15" w:type="dxa"/>
            </w:tcMar>
            <w:vAlign w:val="center"/>
          </w:tcPr>
          <w:p w14:paraId="4335283A" w14:textId="77777777" w:rsidR="00ED5839" w:rsidRPr="003663D9" w:rsidRDefault="00ED5839" w:rsidP="00F95A3E">
            <w:pPr>
              <w:spacing w:line="300" w:lineRule="exact"/>
              <w:jc w:val="center"/>
              <w:rPr>
                <w:rFonts w:ascii="宋体"/>
                <w:b/>
                <w:color w:val="000000"/>
                <w:szCs w:val="21"/>
              </w:rPr>
            </w:pPr>
            <w:r w:rsidRPr="003663D9">
              <w:rPr>
                <w:rFonts w:ascii="宋体" w:hAnsi="宋体" w:hint="eastAsia"/>
                <w:b/>
                <w:color w:val="000000"/>
                <w:szCs w:val="21"/>
              </w:rPr>
              <w:t>上年</w:t>
            </w:r>
          </w:p>
          <w:p w14:paraId="6954FF20" w14:textId="77777777" w:rsidR="00ED5839" w:rsidRPr="003663D9" w:rsidRDefault="00ED5839" w:rsidP="00F95A3E">
            <w:pPr>
              <w:spacing w:line="300" w:lineRule="exact"/>
              <w:jc w:val="center"/>
              <w:rPr>
                <w:rFonts w:ascii="宋体" w:cs="宋体"/>
                <w:b/>
                <w:color w:val="000000"/>
                <w:szCs w:val="21"/>
              </w:rPr>
            </w:pPr>
            <w:r w:rsidRPr="003663D9">
              <w:rPr>
                <w:rFonts w:ascii="宋体" w:hAnsi="宋体" w:hint="eastAsia"/>
                <w:b/>
                <w:color w:val="000000"/>
                <w:szCs w:val="21"/>
              </w:rPr>
              <w:t>同期人数</w:t>
            </w:r>
          </w:p>
        </w:tc>
        <w:tc>
          <w:tcPr>
            <w:tcW w:w="709" w:type="dxa"/>
            <w:vMerge/>
            <w:vAlign w:val="center"/>
          </w:tcPr>
          <w:p w14:paraId="7CCC6874" w14:textId="77777777" w:rsidR="00ED5839" w:rsidRPr="003663D9" w:rsidRDefault="00ED5839" w:rsidP="00F95A3E">
            <w:pPr>
              <w:widowControl/>
              <w:jc w:val="left"/>
              <w:rPr>
                <w:rFonts w:ascii="宋体"/>
                <w:b/>
                <w:color w:val="000000"/>
                <w:szCs w:val="21"/>
              </w:rPr>
            </w:pPr>
          </w:p>
        </w:tc>
        <w:tc>
          <w:tcPr>
            <w:tcW w:w="992" w:type="dxa"/>
            <w:vMerge/>
            <w:vAlign w:val="center"/>
          </w:tcPr>
          <w:p w14:paraId="48D037AE" w14:textId="77777777" w:rsidR="00ED5839" w:rsidRPr="003663D9" w:rsidRDefault="00ED5839" w:rsidP="00F95A3E">
            <w:pPr>
              <w:widowControl/>
              <w:jc w:val="left"/>
              <w:rPr>
                <w:rFonts w:ascii="宋体"/>
                <w:b/>
                <w:color w:val="000000"/>
                <w:szCs w:val="21"/>
              </w:rPr>
            </w:pPr>
          </w:p>
        </w:tc>
        <w:tc>
          <w:tcPr>
            <w:tcW w:w="844" w:type="dxa"/>
            <w:vMerge/>
            <w:vAlign w:val="center"/>
          </w:tcPr>
          <w:p w14:paraId="76F4ECB1" w14:textId="77777777" w:rsidR="00ED5839" w:rsidRPr="003663D9" w:rsidRDefault="00ED5839" w:rsidP="00F95A3E">
            <w:pPr>
              <w:widowControl/>
              <w:jc w:val="left"/>
              <w:rPr>
                <w:rFonts w:ascii="宋体"/>
                <w:b/>
                <w:color w:val="000000"/>
                <w:szCs w:val="21"/>
              </w:rPr>
            </w:pPr>
          </w:p>
        </w:tc>
        <w:tc>
          <w:tcPr>
            <w:tcW w:w="993" w:type="dxa"/>
            <w:vMerge/>
            <w:vAlign w:val="center"/>
          </w:tcPr>
          <w:p w14:paraId="2D294461" w14:textId="77777777" w:rsidR="00ED5839" w:rsidRPr="003663D9" w:rsidRDefault="00ED5839" w:rsidP="00F95A3E">
            <w:pPr>
              <w:widowControl/>
              <w:jc w:val="left"/>
              <w:rPr>
                <w:rFonts w:ascii="宋体"/>
                <w:b/>
                <w:color w:val="000000"/>
                <w:szCs w:val="21"/>
              </w:rPr>
            </w:pPr>
          </w:p>
        </w:tc>
      </w:tr>
      <w:tr w:rsidR="00ED5839" w:rsidRPr="003663D9" w14:paraId="53116F6D" w14:textId="77777777" w:rsidTr="00F95A3E">
        <w:trPr>
          <w:trHeight w:val="535"/>
          <w:jc w:val="center"/>
        </w:trPr>
        <w:tc>
          <w:tcPr>
            <w:tcW w:w="2410" w:type="dxa"/>
            <w:tcMar>
              <w:top w:w="15" w:type="dxa"/>
              <w:left w:w="15" w:type="dxa"/>
              <w:bottom w:w="0" w:type="dxa"/>
              <w:right w:w="15" w:type="dxa"/>
            </w:tcMar>
            <w:vAlign w:val="center"/>
          </w:tcPr>
          <w:p w14:paraId="2972586D" w14:textId="77777777" w:rsidR="00ED5839" w:rsidRPr="003663D9" w:rsidRDefault="00ED5839" w:rsidP="00F95A3E">
            <w:pPr>
              <w:spacing w:line="300" w:lineRule="exact"/>
              <w:jc w:val="center"/>
              <w:rPr>
                <w:rFonts w:ascii="宋体" w:cs="宋体"/>
                <w:color w:val="000000"/>
                <w:szCs w:val="21"/>
              </w:rPr>
            </w:pPr>
          </w:p>
        </w:tc>
        <w:tc>
          <w:tcPr>
            <w:tcW w:w="866" w:type="dxa"/>
            <w:tcMar>
              <w:top w:w="15" w:type="dxa"/>
              <w:left w:w="15" w:type="dxa"/>
              <w:bottom w:w="0" w:type="dxa"/>
              <w:right w:w="15" w:type="dxa"/>
            </w:tcMar>
            <w:vAlign w:val="center"/>
          </w:tcPr>
          <w:p w14:paraId="22B72531"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671A893D" w14:textId="77777777" w:rsidR="00ED5839" w:rsidRPr="003663D9" w:rsidRDefault="00ED5839" w:rsidP="00F95A3E">
            <w:pPr>
              <w:spacing w:line="300" w:lineRule="exact"/>
              <w:jc w:val="center"/>
              <w:rPr>
                <w:rFonts w:ascii="宋体" w:cs="宋体"/>
                <w:color w:val="000000"/>
                <w:szCs w:val="21"/>
              </w:rPr>
            </w:pPr>
          </w:p>
        </w:tc>
        <w:tc>
          <w:tcPr>
            <w:tcW w:w="785" w:type="dxa"/>
            <w:tcMar>
              <w:top w:w="15" w:type="dxa"/>
              <w:left w:w="15" w:type="dxa"/>
              <w:bottom w:w="0" w:type="dxa"/>
              <w:right w:w="15" w:type="dxa"/>
            </w:tcMar>
            <w:vAlign w:val="center"/>
          </w:tcPr>
          <w:p w14:paraId="000FCB18"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78EF1AB4"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07E05412" w14:textId="77777777" w:rsidR="00ED5839" w:rsidRPr="003663D9" w:rsidRDefault="00ED5839" w:rsidP="00F95A3E">
            <w:pPr>
              <w:spacing w:line="300" w:lineRule="exact"/>
              <w:jc w:val="center"/>
              <w:rPr>
                <w:rFonts w:ascii="宋体" w:cs="宋体"/>
                <w:color w:val="000000"/>
                <w:szCs w:val="21"/>
              </w:rPr>
            </w:pPr>
          </w:p>
        </w:tc>
        <w:tc>
          <w:tcPr>
            <w:tcW w:w="984" w:type="dxa"/>
            <w:tcMar>
              <w:top w:w="15" w:type="dxa"/>
              <w:left w:w="15" w:type="dxa"/>
              <w:bottom w:w="0" w:type="dxa"/>
              <w:right w:w="15" w:type="dxa"/>
            </w:tcMar>
            <w:vAlign w:val="center"/>
          </w:tcPr>
          <w:p w14:paraId="4405EE36"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329065E2"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68A167E4" w14:textId="77777777" w:rsidR="00ED5839" w:rsidRPr="003663D9" w:rsidRDefault="00ED5839" w:rsidP="00F95A3E">
            <w:pPr>
              <w:spacing w:line="300" w:lineRule="exact"/>
              <w:jc w:val="center"/>
              <w:rPr>
                <w:rFonts w:ascii="宋体" w:cs="宋体"/>
                <w:color w:val="000000"/>
                <w:szCs w:val="21"/>
              </w:rPr>
            </w:pPr>
          </w:p>
        </w:tc>
        <w:tc>
          <w:tcPr>
            <w:tcW w:w="709" w:type="dxa"/>
            <w:tcMar>
              <w:top w:w="15" w:type="dxa"/>
              <w:left w:w="15" w:type="dxa"/>
              <w:bottom w:w="0" w:type="dxa"/>
              <w:right w:w="15" w:type="dxa"/>
            </w:tcMar>
            <w:vAlign w:val="center"/>
          </w:tcPr>
          <w:p w14:paraId="131B7909"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1FFF14A1"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17C72D79" w14:textId="77777777" w:rsidR="00ED5839" w:rsidRPr="003663D9" w:rsidRDefault="00ED5839" w:rsidP="00F95A3E">
            <w:pPr>
              <w:spacing w:line="300" w:lineRule="exact"/>
              <w:jc w:val="center"/>
              <w:rPr>
                <w:rFonts w:ascii="宋体" w:cs="宋体"/>
                <w:color w:val="FF0000"/>
                <w:szCs w:val="21"/>
              </w:rPr>
            </w:pPr>
          </w:p>
        </w:tc>
        <w:tc>
          <w:tcPr>
            <w:tcW w:w="993" w:type="dxa"/>
            <w:tcMar>
              <w:top w:w="15" w:type="dxa"/>
              <w:left w:w="15" w:type="dxa"/>
              <w:bottom w:w="0" w:type="dxa"/>
              <w:right w:w="15" w:type="dxa"/>
            </w:tcMar>
            <w:vAlign w:val="center"/>
          </w:tcPr>
          <w:p w14:paraId="4F282B49" w14:textId="77777777" w:rsidR="00ED5839" w:rsidRPr="003663D9" w:rsidRDefault="00ED5839" w:rsidP="00F95A3E">
            <w:pPr>
              <w:spacing w:line="300" w:lineRule="exact"/>
              <w:jc w:val="center"/>
              <w:rPr>
                <w:rFonts w:ascii="宋体" w:cs="宋体"/>
                <w:color w:val="000000"/>
                <w:szCs w:val="21"/>
              </w:rPr>
            </w:pPr>
          </w:p>
        </w:tc>
      </w:tr>
      <w:tr w:rsidR="00ED5839" w:rsidRPr="003663D9" w14:paraId="562776FE" w14:textId="77777777" w:rsidTr="00F95A3E">
        <w:trPr>
          <w:trHeight w:val="543"/>
          <w:jc w:val="center"/>
        </w:trPr>
        <w:tc>
          <w:tcPr>
            <w:tcW w:w="2410" w:type="dxa"/>
            <w:tcMar>
              <w:top w:w="15" w:type="dxa"/>
              <w:left w:w="15" w:type="dxa"/>
              <w:bottom w:w="0" w:type="dxa"/>
              <w:right w:w="15" w:type="dxa"/>
            </w:tcMar>
            <w:vAlign w:val="center"/>
          </w:tcPr>
          <w:p w14:paraId="5EEC959E" w14:textId="77777777" w:rsidR="00ED5839" w:rsidRPr="003663D9" w:rsidRDefault="00ED5839" w:rsidP="00F95A3E">
            <w:pPr>
              <w:spacing w:line="300" w:lineRule="exact"/>
              <w:jc w:val="center"/>
              <w:rPr>
                <w:rFonts w:ascii="宋体" w:cs="宋体"/>
                <w:color w:val="000000"/>
                <w:szCs w:val="21"/>
              </w:rPr>
            </w:pPr>
          </w:p>
        </w:tc>
        <w:tc>
          <w:tcPr>
            <w:tcW w:w="866" w:type="dxa"/>
            <w:tcMar>
              <w:top w:w="15" w:type="dxa"/>
              <w:left w:w="15" w:type="dxa"/>
              <w:bottom w:w="0" w:type="dxa"/>
              <w:right w:w="15" w:type="dxa"/>
            </w:tcMar>
            <w:vAlign w:val="center"/>
          </w:tcPr>
          <w:p w14:paraId="3534B341"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41CD8AD2" w14:textId="77777777" w:rsidR="00ED5839" w:rsidRPr="003663D9" w:rsidRDefault="00ED5839" w:rsidP="00F95A3E">
            <w:pPr>
              <w:spacing w:line="300" w:lineRule="exact"/>
              <w:jc w:val="center"/>
              <w:rPr>
                <w:rFonts w:ascii="宋体" w:cs="宋体"/>
                <w:color w:val="000000"/>
                <w:szCs w:val="21"/>
              </w:rPr>
            </w:pPr>
          </w:p>
        </w:tc>
        <w:tc>
          <w:tcPr>
            <w:tcW w:w="785" w:type="dxa"/>
            <w:tcMar>
              <w:top w:w="15" w:type="dxa"/>
              <w:left w:w="15" w:type="dxa"/>
              <w:bottom w:w="0" w:type="dxa"/>
              <w:right w:w="15" w:type="dxa"/>
            </w:tcMar>
            <w:vAlign w:val="center"/>
          </w:tcPr>
          <w:p w14:paraId="05537BB3"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6EBD3A98"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6C7DDEBD" w14:textId="77777777" w:rsidR="00ED5839" w:rsidRPr="003663D9" w:rsidRDefault="00ED5839" w:rsidP="00F95A3E">
            <w:pPr>
              <w:spacing w:line="300" w:lineRule="exact"/>
              <w:jc w:val="center"/>
              <w:rPr>
                <w:rFonts w:ascii="宋体" w:cs="宋体"/>
                <w:color w:val="000000"/>
                <w:szCs w:val="21"/>
              </w:rPr>
            </w:pPr>
          </w:p>
        </w:tc>
        <w:tc>
          <w:tcPr>
            <w:tcW w:w="984" w:type="dxa"/>
            <w:tcMar>
              <w:top w:w="15" w:type="dxa"/>
              <w:left w:w="15" w:type="dxa"/>
              <w:bottom w:w="0" w:type="dxa"/>
              <w:right w:w="15" w:type="dxa"/>
            </w:tcMar>
            <w:vAlign w:val="center"/>
          </w:tcPr>
          <w:p w14:paraId="33D6ECE0"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574A1CB9"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513CCCC2" w14:textId="77777777" w:rsidR="00ED5839" w:rsidRPr="003663D9" w:rsidRDefault="00ED5839" w:rsidP="00F95A3E">
            <w:pPr>
              <w:spacing w:line="300" w:lineRule="exact"/>
              <w:jc w:val="center"/>
              <w:rPr>
                <w:rFonts w:ascii="宋体" w:cs="宋体"/>
                <w:color w:val="000000"/>
                <w:szCs w:val="21"/>
              </w:rPr>
            </w:pPr>
          </w:p>
        </w:tc>
        <w:tc>
          <w:tcPr>
            <w:tcW w:w="709" w:type="dxa"/>
            <w:tcMar>
              <w:top w:w="15" w:type="dxa"/>
              <w:left w:w="15" w:type="dxa"/>
              <w:bottom w:w="0" w:type="dxa"/>
              <w:right w:w="15" w:type="dxa"/>
            </w:tcMar>
            <w:vAlign w:val="center"/>
          </w:tcPr>
          <w:p w14:paraId="2488095E"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11DC1B4A"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440FABF1" w14:textId="77777777" w:rsidR="00ED5839" w:rsidRPr="003663D9" w:rsidRDefault="00ED5839" w:rsidP="00F95A3E">
            <w:pPr>
              <w:spacing w:line="300" w:lineRule="exact"/>
              <w:jc w:val="center"/>
              <w:rPr>
                <w:rFonts w:ascii="宋体" w:cs="宋体"/>
                <w:color w:val="FF0000"/>
                <w:szCs w:val="21"/>
              </w:rPr>
            </w:pPr>
          </w:p>
        </w:tc>
        <w:tc>
          <w:tcPr>
            <w:tcW w:w="993" w:type="dxa"/>
            <w:tcMar>
              <w:top w:w="15" w:type="dxa"/>
              <w:left w:w="15" w:type="dxa"/>
              <w:bottom w:w="0" w:type="dxa"/>
              <w:right w:w="15" w:type="dxa"/>
            </w:tcMar>
            <w:vAlign w:val="center"/>
          </w:tcPr>
          <w:p w14:paraId="28441006" w14:textId="77777777" w:rsidR="00ED5839" w:rsidRPr="003663D9" w:rsidRDefault="00ED5839" w:rsidP="00F95A3E">
            <w:pPr>
              <w:spacing w:line="300" w:lineRule="exact"/>
              <w:jc w:val="center"/>
              <w:rPr>
                <w:rFonts w:ascii="宋体" w:cs="宋体"/>
                <w:color w:val="000000"/>
                <w:szCs w:val="21"/>
              </w:rPr>
            </w:pPr>
          </w:p>
        </w:tc>
      </w:tr>
      <w:tr w:rsidR="00ED5839" w:rsidRPr="003663D9" w14:paraId="4355E056" w14:textId="77777777" w:rsidTr="00F95A3E">
        <w:trPr>
          <w:trHeight w:val="537"/>
          <w:jc w:val="center"/>
        </w:trPr>
        <w:tc>
          <w:tcPr>
            <w:tcW w:w="2410" w:type="dxa"/>
            <w:tcMar>
              <w:top w:w="15" w:type="dxa"/>
              <w:left w:w="15" w:type="dxa"/>
              <w:bottom w:w="0" w:type="dxa"/>
              <w:right w:w="15" w:type="dxa"/>
            </w:tcMar>
            <w:vAlign w:val="center"/>
          </w:tcPr>
          <w:p w14:paraId="430CCCAF" w14:textId="77777777" w:rsidR="00ED5839" w:rsidRPr="003663D9" w:rsidRDefault="00ED5839" w:rsidP="00F95A3E">
            <w:pPr>
              <w:spacing w:line="300" w:lineRule="exact"/>
              <w:jc w:val="center"/>
              <w:rPr>
                <w:rFonts w:ascii="宋体" w:cs="宋体"/>
                <w:color w:val="000000"/>
                <w:szCs w:val="21"/>
              </w:rPr>
            </w:pPr>
          </w:p>
        </w:tc>
        <w:tc>
          <w:tcPr>
            <w:tcW w:w="866" w:type="dxa"/>
            <w:tcMar>
              <w:top w:w="15" w:type="dxa"/>
              <w:left w:w="15" w:type="dxa"/>
              <w:bottom w:w="0" w:type="dxa"/>
              <w:right w:w="15" w:type="dxa"/>
            </w:tcMar>
            <w:vAlign w:val="center"/>
          </w:tcPr>
          <w:p w14:paraId="5D152A51"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10054FFA" w14:textId="77777777" w:rsidR="00ED5839" w:rsidRPr="003663D9" w:rsidRDefault="00ED5839" w:rsidP="00F95A3E">
            <w:pPr>
              <w:spacing w:line="300" w:lineRule="exact"/>
              <w:jc w:val="center"/>
              <w:rPr>
                <w:rFonts w:ascii="宋体" w:cs="宋体"/>
                <w:color w:val="000000"/>
                <w:szCs w:val="21"/>
              </w:rPr>
            </w:pPr>
          </w:p>
        </w:tc>
        <w:tc>
          <w:tcPr>
            <w:tcW w:w="785" w:type="dxa"/>
            <w:tcMar>
              <w:top w:w="15" w:type="dxa"/>
              <w:left w:w="15" w:type="dxa"/>
              <w:bottom w:w="0" w:type="dxa"/>
              <w:right w:w="15" w:type="dxa"/>
            </w:tcMar>
            <w:vAlign w:val="center"/>
          </w:tcPr>
          <w:p w14:paraId="36D9E889"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60BAAAE1"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743A7524" w14:textId="77777777" w:rsidR="00ED5839" w:rsidRPr="003663D9" w:rsidRDefault="00ED5839" w:rsidP="00F95A3E">
            <w:pPr>
              <w:spacing w:line="300" w:lineRule="exact"/>
              <w:jc w:val="center"/>
              <w:rPr>
                <w:rFonts w:ascii="宋体" w:cs="宋体"/>
                <w:color w:val="000000"/>
                <w:szCs w:val="21"/>
              </w:rPr>
            </w:pPr>
          </w:p>
        </w:tc>
        <w:tc>
          <w:tcPr>
            <w:tcW w:w="984" w:type="dxa"/>
            <w:tcMar>
              <w:top w:w="15" w:type="dxa"/>
              <w:left w:w="15" w:type="dxa"/>
              <w:bottom w:w="0" w:type="dxa"/>
              <w:right w:w="15" w:type="dxa"/>
            </w:tcMar>
            <w:vAlign w:val="center"/>
          </w:tcPr>
          <w:p w14:paraId="01ACEC81"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61F9BF3E"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452A9813" w14:textId="77777777" w:rsidR="00ED5839" w:rsidRPr="003663D9" w:rsidRDefault="00ED5839" w:rsidP="00F95A3E">
            <w:pPr>
              <w:spacing w:line="300" w:lineRule="exact"/>
              <w:jc w:val="center"/>
              <w:rPr>
                <w:rFonts w:ascii="宋体" w:cs="宋体"/>
                <w:color w:val="000000"/>
                <w:szCs w:val="21"/>
              </w:rPr>
            </w:pPr>
          </w:p>
        </w:tc>
        <w:tc>
          <w:tcPr>
            <w:tcW w:w="709" w:type="dxa"/>
            <w:tcMar>
              <w:top w:w="15" w:type="dxa"/>
              <w:left w:w="15" w:type="dxa"/>
              <w:bottom w:w="0" w:type="dxa"/>
              <w:right w:w="15" w:type="dxa"/>
            </w:tcMar>
            <w:vAlign w:val="center"/>
          </w:tcPr>
          <w:p w14:paraId="0E18E6A0"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6C5433CE"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75546210" w14:textId="77777777" w:rsidR="00ED5839" w:rsidRPr="003663D9" w:rsidRDefault="00ED5839" w:rsidP="00F95A3E">
            <w:pPr>
              <w:spacing w:line="300" w:lineRule="exact"/>
              <w:jc w:val="center"/>
              <w:rPr>
                <w:rFonts w:ascii="宋体" w:cs="宋体"/>
                <w:color w:val="FF0000"/>
                <w:szCs w:val="21"/>
              </w:rPr>
            </w:pPr>
          </w:p>
        </w:tc>
        <w:tc>
          <w:tcPr>
            <w:tcW w:w="993" w:type="dxa"/>
            <w:tcMar>
              <w:top w:w="15" w:type="dxa"/>
              <w:left w:w="15" w:type="dxa"/>
              <w:bottom w:w="0" w:type="dxa"/>
              <w:right w:w="15" w:type="dxa"/>
            </w:tcMar>
            <w:vAlign w:val="center"/>
          </w:tcPr>
          <w:p w14:paraId="4143064F" w14:textId="77777777" w:rsidR="00ED5839" w:rsidRPr="003663D9" w:rsidRDefault="00ED5839" w:rsidP="00F95A3E">
            <w:pPr>
              <w:spacing w:line="300" w:lineRule="exact"/>
              <w:jc w:val="center"/>
              <w:rPr>
                <w:rFonts w:ascii="宋体" w:cs="宋体"/>
                <w:color w:val="000000"/>
                <w:szCs w:val="21"/>
              </w:rPr>
            </w:pPr>
          </w:p>
        </w:tc>
      </w:tr>
      <w:tr w:rsidR="00ED5839" w:rsidRPr="003663D9" w14:paraId="6E1A30C5" w14:textId="77777777" w:rsidTr="00F95A3E">
        <w:trPr>
          <w:trHeight w:val="545"/>
          <w:jc w:val="center"/>
        </w:trPr>
        <w:tc>
          <w:tcPr>
            <w:tcW w:w="2410" w:type="dxa"/>
            <w:tcMar>
              <w:top w:w="15" w:type="dxa"/>
              <w:left w:w="15" w:type="dxa"/>
              <w:bottom w:w="0" w:type="dxa"/>
              <w:right w:w="15" w:type="dxa"/>
            </w:tcMar>
            <w:vAlign w:val="center"/>
          </w:tcPr>
          <w:p w14:paraId="508C22B3" w14:textId="77777777" w:rsidR="00ED5839" w:rsidRPr="003663D9" w:rsidRDefault="00ED5839" w:rsidP="00F95A3E">
            <w:pPr>
              <w:spacing w:line="300" w:lineRule="exact"/>
              <w:jc w:val="center"/>
              <w:rPr>
                <w:rFonts w:ascii="宋体" w:cs="宋体"/>
                <w:color w:val="000000"/>
                <w:szCs w:val="21"/>
              </w:rPr>
            </w:pPr>
          </w:p>
        </w:tc>
        <w:tc>
          <w:tcPr>
            <w:tcW w:w="866" w:type="dxa"/>
            <w:tcMar>
              <w:top w:w="15" w:type="dxa"/>
              <w:left w:w="15" w:type="dxa"/>
              <w:bottom w:w="0" w:type="dxa"/>
              <w:right w:w="15" w:type="dxa"/>
            </w:tcMar>
            <w:vAlign w:val="center"/>
          </w:tcPr>
          <w:p w14:paraId="2B1C169A"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6F9BE929" w14:textId="77777777" w:rsidR="00ED5839" w:rsidRPr="003663D9" w:rsidRDefault="00ED5839" w:rsidP="00F95A3E">
            <w:pPr>
              <w:spacing w:line="300" w:lineRule="exact"/>
              <w:jc w:val="center"/>
              <w:rPr>
                <w:rFonts w:ascii="宋体" w:cs="宋体"/>
                <w:color w:val="000000"/>
                <w:szCs w:val="21"/>
              </w:rPr>
            </w:pPr>
          </w:p>
        </w:tc>
        <w:tc>
          <w:tcPr>
            <w:tcW w:w="785" w:type="dxa"/>
            <w:tcMar>
              <w:top w:w="15" w:type="dxa"/>
              <w:left w:w="15" w:type="dxa"/>
              <w:bottom w:w="0" w:type="dxa"/>
              <w:right w:w="15" w:type="dxa"/>
            </w:tcMar>
            <w:vAlign w:val="center"/>
          </w:tcPr>
          <w:p w14:paraId="4B4CB438"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58AA9897"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23ACC74D" w14:textId="77777777" w:rsidR="00ED5839" w:rsidRPr="003663D9" w:rsidRDefault="00ED5839" w:rsidP="00F95A3E">
            <w:pPr>
              <w:spacing w:line="300" w:lineRule="exact"/>
              <w:jc w:val="center"/>
              <w:rPr>
                <w:rFonts w:ascii="宋体" w:cs="宋体"/>
                <w:color w:val="000000"/>
                <w:szCs w:val="21"/>
              </w:rPr>
            </w:pPr>
          </w:p>
        </w:tc>
        <w:tc>
          <w:tcPr>
            <w:tcW w:w="984" w:type="dxa"/>
            <w:tcMar>
              <w:top w:w="15" w:type="dxa"/>
              <w:left w:w="15" w:type="dxa"/>
              <w:bottom w:w="0" w:type="dxa"/>
              <w:right w:w="15" w:type="dxa"/>
            </w:tcMar>
            <w:vAlign w:val="center"/>
          </w:tcPr>
          <w:p w14:paraId="3666A4C6"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1ACC0491"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1FD7F0D7" w14:textId="77777777" w:rsidR="00ED5839" w:rsidRPr="003663D9" w:rsidRDefault="00ED5839" w:rsidP="00F95A3E">
            <w:pPr>
              <w:spacing w:line="300" w:lineRule="exact"/>
              <w:jc w:val="center"/>
              <w:rPr>
                <w:rFonts w:ascii="宋体" w:cs="宋体"/>
                <w:color w:val="000000"/>
                <w:szCs w:val="21"/>
              </w:rPr>
            </w:pPr>
          </w:p>
        </w:tc>
        <w:tc>
          <w:tcPr>
            <w:tcW w:w="709" w:type="dxa"/>
            <w:tcMar>
              <w:top w:w="15" w:type="dxa"/>
              <w:left w:w="15" w:type="dxa"/>
              <w:bottom w:w="0" w:type="dxa"/>
              <w:right w:w="15" w:type="dxa"/>
            </w:tcMar>
            <w:vAlign w:val="center"/>
          </w:tcPr>
          <w:p w14:paraId="3A3F2A7E"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244DFB11"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5EA5861A" w14:textId="77777777" w:rsidR="00ED5839" w:rsidRPr="003663D9" w:rsidRDefault="00ED5839" w:rsidP="00F95A3E">
            <w:pPr>
              <w:spacing w:line="300" w:lineRule="exact"/>
              <w:jc w:val="center"/>
              <w:rPr>
                <w:rFonts w:ascii="宋体" w:cs="宋体"/>
                <w:color w:val="FF0000"/>
                <w:szCs w:val="21"/>
              </w:rPr>
            </w:pPr>
          </w:p>
        </w:tc>
        <w:tc>
          <w:tcPr>
            <w:tcW w:w="993" w:type="dxa"/>
            <w:tcMar>
              <w:top w:w="15" w:type="dxa"/>
              <w:left w:w="15" w:type="dxa"/>
              <w:bottom w:w="0" w:type="dxa"/>
              <w:right w:w="15" w:type="dxa"/>
            </w:tcMar>
            <w:vAlign w:val="center"/>
          </w:tcPr>
          <w:p w14:paraId="0F1685DD" w14:textId="77777777" w:rsidR="00ED5839" w:rsidRPr="003663D9" w:rsidRDefault="00ED5839" w:rsidP="00F95A3E">
            <w:pPr>
              <w:spacing w:line="300" w:lineRule="exact"/>
              <w:jc w:val="center"/>
              <w:rPr>
                <w:rFonts w:ascii="宋体" w:cs="宋体"/>
                <w:color w:val="000000"/>
                <w:szCs w:val="21"/>
              </w:rPr>
            </w:pPr>
          </w:p>
        </w:tc>
      </w:tr>
      <w:tr w:rsidR="00ED5839" w:rsidRPr="003663D9" w14:paraId="0EBB84EA" w14:textId="77777777" w:rsidTr="00F95A3E">
        <w:trPr>
          <w:trHeight w:val="539"/>
          <w:jc w:val="center"/>
        </w:trPr>
        <w:tc>
          <w:tcPr>
            <w:tcW w:w="2410" w:type="dxa"/>
            <w:tcMar>
              <w:top w:w="15" w:type="dxa"/>
              <w:left w:w="15" w:type="dxa"/>
              <w:bottom w:w="0" w:type="dxa"/>
              <w:right w:w="15" w:type="dxa"/>
            </w:tcMar>
            <w:vAlign w:val="center"/>
          </w:tcPr>
          <w:p w14:paraId="7DCDEC53" w14:textId="77777777" w:rsidR="00ED5839" w:rsidRPr="003663D9" w:rsidRDefault="00ED5839" w:rsidP="00F95A3E">
            <w:pPr>
              <w:spacing w:line="300" w:lineRule="exact"/>
              <w:jc w:val="center"/>
              <w:rPr>
                <w:rFonts w:ascii="宋体"/>
                <w:color w:val="000000"/>
                <w:szCs w:val="21"/>
              </w:rPr>
            </w:pPr>
          </w:p>
        </w:tc>
        <w:tc>
          <w:tcPr>
            <w:tcW w:w="866" w:type="dxa"/>
            <w:tcMar>
              <w:top w:w="15" w:type="dxa"/>
              <w:left w:w="15" w:type="dxa"/>
              <w:bottom w:w="0" w:type="dxa"/>
              <w:right w:w="15" w:type="dxa"/>
            </w:tcMar>
            <w:vAlign w:val="center"/>
          </w:tcPr>
          <w:p w14:paraId="5FF0289B"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1B52B746" w14:textId="77777777" w:rsidR="00ED5839" w:rsidRPr="003663D9" w:rsidRDefault="00ED5839" w:rsidP="00F95A3E">
            <w:pPr>
              <w:spacing w:line="300" w:lineRule="exact"/>
              <w:jc w:val="center"/>
              <w:rPr>
                <w:rFonts w:ascii="宋体"/>
                <w:color w:val="000000"/>
                <w:szCs w:val="21"/>
              </w:rPr>
            </w:pPr>
          </w:p>
        </w:tc>
        <w:tc>
          <w:tcPr>
            <w:tcW w:w="785" w:type="dxa"/>
            <w:tcMar>
              <w:top w:w="15" w:type="dxa"/>
              <w:left w:w="15" w:type="dxa"/>
              <w:bottom w:w="0" w:type="dxa"/>
              <w:right w:w="15" w:type="dxa"/>
            </w:tcMar>
            <w:vAlign w:val="center"/>
          </w:tcPr>
          <w:p w14:paraId="4F4DC0A9"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74E4F120"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0E0361BF" w14:textId="77777777" w:rsidR="00ED5839" w:rsidRPr="003663D9" w:rsidRDefault="00ED5839" w:rsidP="00F95A3E">
            <w:pPr>
              <w:spacing w:line="300" w:lineRule="exact"/>
              <w:jc w:val="center"/>
              <w:rPr>
                <w:rFonts w:ascii="宋体"/>
                <w:color w:val="000000"/>
                <w:szCs w:val="21"/>
              </w:rPr>
            </w:pPr>
          </w:p>
        </w:tc>
        <w:tc>
          <w:tcPr>
            <w:tcW w:w="984" w:type="dxa"/>
            <w:tcMar>
              <w:top w:w="15" w:type="dxa"/>
              <w:left w:w="15" w:type="dxa"/>
              <w:bottom w:w="0" w:type="dxa"/>
              <w:right w:w="15" w:type="dxa"/>
            </w:tcMar>
            <w:vAlign w:val="center"/>
          </w:tcPr>
          <w:p w14:paraId="32C99F73"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7BF6C80E"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4565B3A7" w14:textId="77777777" w:rsidR="00ED5839" w:rsidRPr="003663D9" w:rsidRDefault="00ED5839" w:rsidP="00F95A3E">
            <w:pPr>
              <w:spacing w:line="300" w:lineRule="exact"/>
              <w:jc w:val="center"/>
              <w:rPr>
                <w:rFonts w:ascii="宋体"/>
                <w:color w:val="000000"/>
                <w:szCs w:val="21"/>
              </w:rPr>
            </w:pPr>
          </w:p>
        </w:tc>
        <w:tc>
          <w:tcPr>
            <w:tcW w:w="709" w:type="dxa"/>
            <w:tcMar>
              <w:top w:w="15" w:type="dxa"/>
              <w:left w:w="15" w:type="dxa"/>
              <w:bottom w:w="0" w:type="dxa"/>
              <w:right w:w="15" w:type="dxa"/>
            </w:tcMar>
            <w:vAlign w:val="center"/>
          </w:tcPr>
          <w:p w14:paraId="69A9DD2A"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349689BF"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0E2F3709" w14:textId="77777777" w:rsidR="00ED5839" w:rsidRPr="003663D9" w:rsidRDefault="00ED5839" w:rsidP="00F95A3E">
            <w:pPr>
              <w:spacing w:line="300" w:lineRule="exact"/>
              <w:jc w:val="center"/>
              <w:rPr>
                <w:rFonts w:ascii="宋体"/>
                <w:color w:val="FF0000"/>
                <w:szCs w:val="21"/>
              </w:rPr>
            </w:pPr>
          </w:p>
        </w:tc>
        <w:tc>
          <w:tcPr>
            <w:tcW w:w="993" w:type="dxa"/>
            <w:tcMar>
              <w:top w:w="15" w:type="dxa"/>
              <w:left w:w="15" w:type="dxa"/>
              <w:bottom w:w="0" w:type="dxa"/>
              <w:right w:w="15" w:type="dxa"/>
            </w:tcMar>
            <w:vAlign w:val="center"/>
          </w:tcPr>
          <w:p w14:paraId="445F1528" w14:textId="77777777" w:rsidR="00ED5839" w:rsidRPr="003663D9" w:rsidRDefault="00ED5839" w:rsidP="00F95A3E">
            <w:pPr>
              <w:spacing w:line="300" w:lineRule="exact"/>
              <w:jc w:val="center"/>
              <w:rPr>
                <w:rFonts w:ascii="宋体"/>
                <w:color w:val="000000"/>
                <w:szCs w:val="21"/>
              </w:rPr>
            </w:pPr>
          </w:p>
        </w:tc>
      </w:tr>
      <w:tr w:rsidR="00ED5839" w:rsidRPr="003663D9" w14:paraId="61F9E3A2" w14:textId="77777777" w:rsidTr="00F95A3E">
        <w:trPr>
          <w:trHeight w:val="539"/>
          <w:jc w:val="center"/>
        </w:trPr>
        <w:tc>
          <w:tcPr>
            <w:tcW w:w="2410" w:type="dxa"/>
            <w:tcMar>
              <w:top w:w="15" w:type="dxa"/>
              <w:left w:w="15" w:type="dxa"/>
              <w:bottom w:w="0" w:type="dxa"/>
              <w:right w:w="15" w:type="dxa"/>
            </w:tcMar>
            <w:vAlign w:val="center"/>
          </w:tcPr>
          <w:p w14:paraId="4AE6AF44" w14:textId="77777777" w:rsidR="00ED5839" w:rsidRPr="003663D9" w:rsidRDefault="00ED5839" w:rsidP="00F95A3E">
            <w:pPr>
              <w:spacing w:line="300" w:lineRule="exact"/>
              <w:jc w:val="center"/>
              <w:rPr>
                <w:rFonts w:ascii="宋体"/>
                <w:color w:val="000000"/>
                <w:szCs w:val="21"/>
              </w:rPr>
            </w:pPr>
          </w:p>
        </w:tc>
        <w:tc>
          <w:tcPr>
            <w:tcW w:w="866" w:type="dxa"/>
            <w:tcMar>
              <w:top w:w="15" w:type="dxa"/>
              <w:left w:w="15" w:type="dxa"/>
              <w:bottom w:w="0" w:type="dxa"/>
              <w:right w:w="15" w:type="dxa"/>
            </w:tcMar>
            <w:vAlign w:val="center"/>
          </w:tcPr>
          <w:p w14:paraId="0EDEAEA1" w14:textId="77777777" w:rsidR="00ED5839" w:rsidRPr="003663D9" w:rsidRDefault="00ED5839" w:rsidP="00F95A3E">
            <w:pPr>
              <w:spacing w:line="300" w:lineRule="exact"/>
              <w:jc w:val="center"/>
              <w:rPr>
                <w:rFonts w:ascii="宋体" w:cs="宋体"/>
                <w:color w:val="000000"/>
                <w:szCs w:val="21"/>
              </w:rPr>
            </w:pPr>
          </w:p>
        </w:tc>
        <w:tc>
          <w:tcPr>
            <w:tcW w:w="976" w:type="dxa"/>
            <w:tcMar>
              <w:top w:w="15" w:type="dxa"/>
              <w:left w:w="15" w:type="dxa"/>
              <w:bottom w:w="0" w:type="dxa"/>
              <w:right w:w="15" w:type="dxa"/>
            </w:tcMar>
            <w:vAlign w:val="center"/>
          </w:tcPr>
          <w:p w14:paraId="0FDE11AF" w14:textId="77777777" w:rsidR="00ED5839" w:rsidRPr="003663D9" w:rsidRDefault="00ED5839" w:rsidP="00F95A3E">
            <w:pPr>
              <w:spacing w:line="300" w:lineRule="exact"/>
              <w:jc w:val="center"/>
              <w:rPr>
                <w:rFonts w:ascii="宋体"/>
                <w:color w:val="000000"/>
                <w:szCs w:val="21"/>
              </w:rPr>
            </w:pPr>
          </w:p>
        </w:tc>
        <w:tc>
          <w:tcPr>
            <w:tcW w:w="785" w:type="dxa"/>
            <w:tcMar>
              <w:top w:w="15" w:type="dxa"/>
              <w:left w:w="15" w:type="dxa"/>
              <w:bottom w:w="0" w:type="dxa"/>
              <w:right w:w="15" w:type="dxa"/>
            </w:tcMar>
            <w:vAlign w:val="center"/>
          </w:tcPr>
          <w:p w14:paraId="55592D15" w14:textId="77777777" w:rsidR="00ED5839" w:rsidRPr="003663D9" w:rsidRDefault="00ED5839" w:rsidP="00F95A3E">
            <w:pPr>
              <w:spacing w:line="300" w:lineRule="exact"/>
              <w:jc w:val="center"/>
              <w:rPr>
                <w:rFonts w:ascii="宋体"/>
                <w:color w:val="000000"/>
                <w:szCs w:val="21"/>
              </w:rPr>
            </w:pPr>
          </w:p>
        </w:tc>
        <w:tc>
          <w:tcPr>
            <w:tcW w:w="1009" w:type="dxa"/>
            <w:tcMar>
              <w:top w:w="15" w:type="dxa"/>
              <w:left w:w="15" w:type="dxa"/>
              <w:bottom w:w="0" w:type="dxa"/>
              <w:right w:w="15" w:type="dxa"/>
            </w:tcMar>
            <w:vAlign w:val="center"/>
          </w:tcPr>
          <w:p w14:paraId="5923558B" w14:textId="77777777" w:rsidR="00ED5839" w:rsidRPr="003663D9" w:rsidRDefault="00ED5839" w:rsidP="00F95A3E">
            <w:pPr>
              <w:spacing w:line="300" w:lineRule="exact"/>
              <w:jc w:val="center"/>
              <w:rPr>
                <w:rFonts w:ascii="宋体"/>
                <w:color w:val="000000"/>
                <w:szCs w:val="21"/>
              </w:rPr>
            </w:pPr>
          </w:p>
        </w:tc>
        <w:tc>
          <w:tcPr>
            <w:tcW w:w="1184" w:type="dxa"/>
            <w:tcMar>
              <w:top w:w="15" w:type="dxa"/>
              <w:left w:w="15" w:type="dxa"/>
              <w:bottom w:w="0" w:type="dxa"/>
              <w:right w:w="15" w:type="dxa"/>
            </w:tcMar>
            <w:vAlign w:val="center"/>
          </w:tcPr>
          <w:p w14:paraId="3B95AA4F" w14:textId="77777777" w:rsidR="00ED5839" w:rsidRPr="003663D9" w:rsidRDefault="00ED5839" w:rsidP="00F95A3E">
            <w:pPr>
              <w:spacing w:line="300" w:lineRule="exact"/>
              <w:jc w:val="center"/>
              <w:rPr>
                <w:rFonts w:ascii="宋体"/>
                <w:color w:val="000000"/>
                <w:szCs w:val="21"/>
              </w:rPr>
            </w:pPr>
          </w:p>
        </w:tc>
        <w:tc>
          <w:tcPr>
            <w:tcW w:w="984" w:type="dxa"/>
            <w:tcMar>
              <w:top w:w="15" w:type="dxa"/>
              <w:left w:w="15" w:type="dxa"/>
              <w:bottom w:w="0" w:type="dxa"/>
              <w:right w:w="15" w:type="dxa"/>
            </w:tcMar>
            <w:vAlign w:val="center"/>
          </w:tcPr>
          <w:p w14:paraId="77B3795B" w14:textId="77777777" w:rsidR="00ED5839" w:rsidRPr="003663D9" w:rsidRDefault="00ED5839" w:rsidP="00F95A3E">
            <w:pPr>
              <w:spacing w:line="300" w:lineRule="exact"/>
              <w:jc w:val="center"/>
              <w:rPr>
                <w:rFonts w:ascii="宋体"/>
                <w:color w:val="000000"/>
                <w:szCs w:val="21"/>
              </w:rPr>
            </w:pPr>
          </w:p>
        </w:tc>
        <w:tc>
          <w:tcPr>
            <w:tcW w:w="1202" w:type="dxa"/>
            <w:tcMar>
              <w:top w:w="15" w:type="dxa"/>
              <w:left w:w="15" w:type="dxa"/>
              <w:bottom w:w="0" w:type="dxa"/>
              <w:right w:w="15" w:type="dxa"/>
            </w:tcMar>
            <w:vAlign w:val="center"/>
          </w:tcPr>
          <w:p w14:paraId="3B437E09" w14:textId="77777777" w:rsidR="00ED5839" w:rsidRPr="003663D9" w:rsidRDefault="00ED5839" w:rsidP="00F95A3E">
            <w:pPr>
              <w:spacing w:line="300" w:lineRule="exact"/>
              <w:jc w:val="center"/>
              <w:rPr>
                <w:rFonts w:ascii="宋体"/>
                <w:color w:val="000000"/>
                <w:szCs w:val="21"/>
              </w:rPr>
            </w:pPr>
          </w:p>
        </w:tc>
        <w:tc>
          <w:tcPr>
            <w:tcW w:w="992" w:type="dxa"/>
            <w:tcMar>
              <w:top w:w="15" w:type="dxa"/>
              <w:left w:w="15" w:type="dxa"/>
              <w:bottom w:w="0" w:type="dxa"/>
              <w:right w:w="15" w:type="dxa"/>
            </w:tcMar>
            <w:vAlign w:val="center"/>
          </w:tcPr>
          <w:p w14:paraId="2747015A" w14:textId="77777777" w:rsidR="00ED5839" w:rsidRPr="003663D9" w:rsidRDefault="00ED5839" w:rsidP="00F95A3E">
            <w:pPr>
              <w:spacing w:line="300" w:lineRule="exact"/>
              <w:jc w:val="center"/>
              <w:rPr>
                <w:rFonts w:ascii="宋体"/>
                <w:color w:val="000000"/>
                <w:szCs w:val="21"/>
              </w:rPr>
            </w:pPr>
          </w:p>
        </w:tc>
        <w:tc>
          <w:tcPr>
            <w:tcW w:w="709" w:type="dxa"/>
            <w:tcMar>
              <w:top w:w="15" w:type="dxa"/>
              <w:left w:w="15" w:type="dxa"/>
              <w:bottom w:w="0" w:type="dxa"/>
              <w:right w:w="15" w:type="dxa"/>
            </w:tcMar>
            <w:vAlign w:val="center"/>
          </w:tcPr>
          <w:p w14:paraId="6A0BAA9E" w14:textId="77777777" w:rsidR="00ED5839" w:rsidRPr="003663D9" w:rsidRDefault="00ED5839" w:rsidP="00F95A3E">
            <w:pPr>
              <w:spacing w:line="300" w:lineRule="exact"/>
              <w:jc w:val="center"/>
              <w:rPr>
                <w:rFonts w:ascii="宋体"/>
                <w:color w:val="FF0000"/>
                <w:szCs w:val="21"/>
              </w:rPr>
            </w:pPr>
          </w:p>
        </w:tc>
        <w:tc>
          <w:tcPr>
            <w:tcW w:w="992" w:type="dxa"/>
            <w:tcMar>
              <w:top w:w="15" w:type="dxa"/>
              <w:left w:w="15" w:type="dxa"/>
              <w:bottom w:w="0" w:type="dxa"/>
              <w:right w:w="15" w:type="dxa"/>
            </w:tcMar>
            <w:vAlign w:val="center"/>
          </w:tcPr>
          <w:p w14:paraId="5C9D4FD4" w14:textId="77777777" w:rsidR="00ED5839" w:rsidRPr="003663D9" w:rsidRDefault="00ED5839" w:rsidP="00F95A3E">
            <w:pPr>
              <w:spacing w:line="300" w:lineRule="exact"/>
              <w:jc w:val="center"/>
              <w:rPr>
                <w:rFonts w:ascii="宋体"/>
                <w:color w:val="FF0000"/>
                <w:szCs w:val="21"/>
              </w:rPr>
            </w:pPr>
          </w:p>
        </w:tc>
        <w:tc>
          <w:tcPr>
            <w:tcW w:w="844" w:type="dxa"/>
            <w:tcMar>
              <w:top w:w="15" w:type="dxa"/>
              <w:left w:w="15" w:type="dxa"/>
              <w:bottom w:w="0" w:type="dxa"/>
              <w:right w:w="15" w:type="dxa"/>
            </w:tcMar>
            <w:vAlign w:val="center"/>
          </w:tcPr>
          <w:p w14:paraId="1A0C6F74" w14:textId="77777777" w:rsidR="00ED5839" w:rsidRPr="003663D9" w:rsidRDefault="00ED5839" w:rsidP="00F95A3E">
            <w:pPr>
              <w:spacing w:line="300" w:lineRule="exact"/>
              <w:jc w:val="center"/>
              <w:rPr>
                <w:rFonts w:ascii="宋体"/>
                <w:color w:val="FF0000"/>
                <w:szCs w:val="21"/>
              </w:rPr>
            </w:pPr>
          </w:p>
        </w:tc>
        <w:tc>
          <w:tcPr>
            <w:tcW w:w="993" w:type="dxa"/>
            <w:tcMar>
              <w:top w:w="15" w:type="dxa"/>
              <w:left w:w="15" w:type="dxa"/>
              <w:bottom w:w="0" w:type="dxa"/>
              <w:right w:w="15" w:type="dxa"/>
            </w:tcMar>
            <w:vAlign w:val="center"/>
          </w:tcPr>
          <w:p w14:paraId="6A1C7D25" w14:textId="77777777" w:rsidR="00ED5839" w:rsidRPr="003663D9" w:rsidRDefault="00ED5839" w:rsidP="00F95A3E">
            <w:pPr>
              <w:spacing w:line="300" w:lineRule="exact"/>
              <w:jc w:val="center"/>
              <w:rPr>
                <w:rFonts w:ascii="宋体"/>
                <w:color w:val="000000"/>
                <w:szCs w:val="21"/>
              </w:rPr>
            </w:pPr>
          </w:p>
        </w:tc>
      </w:tr>
    </w:tbl>
    <w:p w14:paraId="4A9EACF8" w14:textId="77777777" w:rsidR="00ED5839" w:rsidRPr="002F691B" w:rsidRDefault="00ED5839" w:rsidP="00ED5839">
      <w:pPr>
        <w:spacing w:line="540" w:lineRule="exact"/>
        <w:rPr>
          <w:rFonts w:ascii="Times New Roman" w:hAnsi="Times New Roman"/>
          <w:kern w:val="0"/>
          <w:sz w:val="20"/>
          <w:szCs w:val="24"/>
        </w:rPr>
      </w:pPr>
    </w:p>
    <w:p w14:paraId="445E8E3E" w14:textId="77777777" w:rsidR="00ED5839" w:rsidRPr="002F691B" w:rsidRDefault="00ED5839" w:rsidP="00ED5839">
      <w:pPr>
        <w:spacing w:line="420" w:lineRule="exact"/>
        <w:rPr>
          <w:rFonts w:ascii="楷体_GB2312" w:eastAsia="楷体_GB2312" w:hAnsi="黑体"/>
          <w:sz w:val="32"/>
          <w:szCs w:val="32"/>
        </w:rPr>
      </w:pPr>
    </w:p>
    <w:p w14:paraId="22B2FAD5" w14:textId="77777777" w:rsidR="004D061C" w:rsidRDefault="004D061C"/>
    <w:sectPr w:rsidR="004D061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E41A1" w14:textId="77777777" w:rsidR="00330EF1" w:rsidRDefault="00330EF1" w:rsidP="00ED5839">
      <w:r>
        <w:separator/>
      </w:r>
    </w:p>
  </w:endnote>
  <w:endnote w:type="continuationSeparator" w:id="0">
    <w:p w14:paraId="2A7D6BA7" w14:textId="77777777" w:rsidR="00330EF1" w:rsidRDefault="00330EF1" w:rsidP="00ED5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fixed"/>
    <w:sig w:usb0="00000001" w:usb1="080E0000" w:usb2="00000010" w:usb3="00000000" w:csb0="00040000" w:csb1="00000000"/>
  </w:font>
  <w:font w:name="仿宋_GB2312">
    <w:altName w:val="微软雅黑"/>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3CCCB" w14:textId="77777777" w:rsidR="00ED5839" w:rsidRDefault="00ED5839">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14:paraId="2D5473A5" w14:textId="77777777" w:rsidR="00ED5839" w:rsidRDefault="00ED5839">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4994C" w14:textId="77777777" w:rsidR="00ED5839" w:rsidRDefault="00ED5839">
    <w:pPr>
      <w:pStyle w:val="a5"/>
      <w:framePr w:wrap="around" w:vAnchor="text" w:hAnchor="margin" w:xAlign="outside" w:y="1"/>
      <w:rPr>
        <w:rStyle w:val="a7"/>
        <w:rFonts w:ascii="宋体"/>
        <w:sz w:val="28"/>
        <w:szCs w:val="28"/>
      </w:rPr>
    </w:pPr>
    <w:r>
      <w:rPr>
        <w:rStyle w:val="a7"/>
        <w:rFonts w:ascii="宋体" w:hAnsi="宋体"/>
        <w:sz w:val="28"/>
        <w:szCs w:val="28"/>
      </w:rPr>
      <w:t xml:space="preserve">— </w:t>
    </w:r>
    <w:r>
      <w:rPr>
        <w:rStyle w:val="a7"/>
        <w:rFonts w:ascii="宋体" w:hAnsi="宋体"/>
        <w:sz w:val="28"/>
        <w:szCs w:val="28"/>
      </w:rPr>
      <w:fldChar w:fldCharType="begin"/>
    </w:r>
    <w:r>
      <w:rPr>
        <w:rStyle w:val="a7"/>
        <w:rFonts w:ascii="宋体" w:hAnsi="宋体"/>
        <w:sz w:val="28"/>
        <w:szCs w:val="28"/>
      </w:rPr>
      <w:instrText xml:space="preserve">PAGE  </w:instrText>
    </w:r>
    <w:r>
      <w:rPr>
        <w:rStyle w:val="a7"/>
        <w:rFonts w:ascii="宋体" w:hAnsi="宋体"/>
        <w:sz w:val="28"/>
        <w:szCs w:val="28"/>
      </w:rPr>
      <w:fldChar w:fldCharType="separate"/>
    </w:r>
    <w:r>
      <w:rPr>
        <w:rStyle w:val="a7"/>
        <w:rFonts w:ascii="宋体" w:hAnsi="宋体"/>
        <w:noProof/>
        <w:sz w:val="28"/>
        <w:szCs w:val="28"/>
      </w:rPr>
      <w:t>2</w:t>
    </w:r>
    <w:r>
      <w:rPr>
        <w:rStyle w:val="a7"/>
        <w:rFonts w:ascii="宋体" w:hAnsi="宋体"/>
        <w:sz w:val="28"/>
        <w:szCs w:val="28"/>
      </w:rPr>
      <w:fldChar w:fldCharType="end"/>
    </w:r>
    <w:r>
      <w:rPr>
        <w:rStyle w:val="a7"/>
        <w:rFonts w:ascii="宋体" w:hAnsi="宋体"/>
        <w:sz w:val="28"/>
        <w:szCs w:val="28"/>
      </w:rPr>
      <w:t xml:space="preserve"> —</w:t>
    </w:r>
  </w:p>
  <w:p w14:paraId="3689D466" w14:textId="77777777" w:rsidR="00ED5839" w:rsidRDefault="00ED5839">
    <w:pPr>
      <w:pStyle w:val="a5"/>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3204" w14:textId="77777777" w:rsidR="00330EF1" w:rsidRDefault="00330EF1" w:rsidP="00ED5839">
      <w:r>
        <w:separator/>
      </w:r>
    </w:p>
  </w:footnote>
  <w:footnote w:type="continuationSeparator" w:id="0">
    <w:p w14:paraId="172F93DF" w14:textId="77777777" w:rsidR="00330EF1" w:rsidRDefault="00330EF1" w:rsidP="00ED58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61C"/>
    <w:rsid w:val="00330EF1"/>
    <w:rsid w:val="004D061C"/>
    <w:rsid w:val="00ED58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5:chartTrackingRefBased/>
  <w15:docId w15:val="{0836EFB6-73F2-4A4F-A560-D7D50DB48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583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583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ED5839"/>
    <w:rPr>
      <w:sz w:val="18"/>
      <w:szCs w:val="18"/>
    </w:rPr>
  </w:style>
  <w:style w:type="paragraph" w:styleId="a5">
    <w:name w:val="footer"/>
    <w:basedOn w:val="a"/>
    <w:link w:val="a6"/>
    <w:unhideWhenUsed/>
    <w:rsid w:val="00ED583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rsid w:val="00ED5839"/>
    <w:rPr>
      <w:sz w:val="18"/>
      <w:szCs w:val="18"/>
    </w:rPr>
  </w:style>
  <w:style w:type="character" w:styleId="a7">
    <w:name w:val="page number"/>
    <w:basedOn w:val="a0"/>
    <w:rsid w:val="00ED58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801</Words>
  <Characters>4569</Characters>
  <Application>Microsoft Office Word</Application>
  <DocSecurity>0</DocSecurity>
  <Lines>38</Lines>
  <Paragraphs>10</Paragraphs>
  <ScaleCrop>false</ScaleCrop>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明晓</dc:creator>
  <cp:keywords/>
  <dc:description/>
  <cp:lastModifiedBy>王 明晓</cp:lastModifiedBy>
  <cp:revision>2</cp:revision>
  <dcterms:created xsi:type="dcterms:W3CDTF">2022-10-21T03:04:00Z</dcterms:created>
  <dcterms:modified xsi:type="dcterms:W3CDTF">2022-10-21T03:05:00Z</dcterms:modified>
</cp:coreProperties>
</file>