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overflowPunct w:val="0"/>
        <w:spacing w:after="0" w:line="560" w:lineRule="exact"/>
        <w:jc w:val="both"/>
        <w:rPr>
          <w:rFonts w:ascii="黑体" w:hAnsi="黑体" w:eastAsia="黑体" w:cs="宋体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附件</w:t>
      </w:r>
    </w:p>
    <w:p>
      <w:pPr>
        <w:widowControl w:val="0"/>
        <w:shd w:val="clear" w:color="auto" w:fill="FFFFFF"/>
        <w:overflowPunct w:val="0"/>
        <w:spacing w:after="0" w:line="560" w:lineRule="exact"/>
        <w:ind w:firstLine="3376" w:firstLineChars="800"/>
        <w:jc w:val="both"/>
        <w:rPr>
          <w:rFonts w:ascii="方正小标宋简体" w:eastAsia="方正小标宋简体" w:cs="宋体" w:hAnsiTheme="minorEastAsia"/>
          <w:w w:val="96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eastAsia="方正小标宋简体" w:cs="宋体" w:hAnsiTheme="minorEastAsia"/>
          <w:w w:val="96"/>
          <w:sz w:val="44"/>
          <w:szCs w:val="44"/>
          <w:shd w:val="clear" w:color="auto" w:fill="auto"/>
        </w:rPr>
        <w:t>面试人员名单</w:t>
      </w:r>
      <w:bookmarkEnd w:id="0"/>
    </w:p>
    <w:p>
      <w:pPr>
        <w:widowControl w:val="0"/>
        <w:shd w:val="clear" w:color="auto" w:fill="FFFFFF"/>
        <w:overflowPunct w:val="0"/>
        <w:spacing w:after="0" w:line="560" w:lineRule="exact"/>
        <w:ind w:firstLine="3376" w:firstLineChars="800"/>
        <w:jc w:val="both"/>
        <w:rPr>
          <w:rFonts w:ascii="方正小标宋简体" w:eastAsia="方正小标宋简体" w:cs="宋体" w:hAnsiTheme="minorEastAsia"/>
          <w:w w:val="96"/>
          <w:sz w:val="44"/>
          <w:szCs w:val="44"/>
          <w:shd w:val="clear" w:color="auto" w:fil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54"/>
        <w:gridCol w:w="1044"/>
        <w:gridCol w:w="1776"/>
        <w:gridCol w:w="133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restart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单位名称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岗位名称</w:t>
            </w:r>
          </w:p>
        </w:tc>
        <w:tc>
          <w:tcPr>
            <w:tcW w:w="5611" w:type="dxa"/>
            <w:gridSpan w:val="4"/>
            <w:vAlign w:val="center"/>
          </w:tcPr>
          <w:p>
            <w:pPr>
              <w:widowControl w:val="0"/>
              <w:overflowPunct w:val="0"/>
              <w:spacing w:after="0" w:line="560" w:lineRule="exact"/>
              <w:ind w:firstLine="938" w:firstLineChars="350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进入面试人员情况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方正小标宋简体" w:eastAsia="方正小标宋简体" w:cs="宋体" w:hAnsiTheme="minorEastAsia"/>
                <w:w w:val="96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方正小标宋简体" w:eastAsia="方正小标宋简体" w:cs="宋体" w:hAnsiTheme="minorEastAsia"/>
                <w:w w:val="96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准考证号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笔试成绩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 w:line="560" w:lineRule="exact"/>
              <w:jc w:val="center"/>
              <w:rPr>
                <w:rFonts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w w:val="96"/>
                <w:sz w:val="28"/>
                <w:szCs w:val="28"/>
                <w:shd w:val="clear" w:color="auto" w:fill="auto"/>
              </w:rPr>
              <w:t>笔试成绩排名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restart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山东上合组织地方经贸研究院（山东省商务发展研究院）</w:t>
            </w:r>
          </w:p>
        </w:tc>
        <w:tc>
          <w:tcPr>
            <w:tcW w:w="1354" w:type="dxa"/>
            <w:vMerge w:val="restart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经济研究1</w:t>
            </w: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李林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2203305400730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72.0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马可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2203305402030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70.8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徐茜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2203300103215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69.0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李澎澍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2203305400821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68.9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马彤彤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2203305401002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68.5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赵越群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2203300502024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68.5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吕慎英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2203305402405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68.4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吴可心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2203305402229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67.7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许梦茹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2203302704220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66.7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王福颖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2203305401821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66.1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孙璐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2203302904427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66.0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张嘉骐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2203305401321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65.9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刘妍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2203305401122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65.9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14（并列）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刘彩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2203305400622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高冉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2203305400223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64.8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高晴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2203305402420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张益康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ascii="仿宋_GB2312" w:hAnsi="宋体" w:eastAsia="仿宋_GB2312" w:cs="Tahoma"/>
                <w:sz w:val="24"/>
                <w:szCs w:val="24"/>
              </w:rPr>
              <w:t>2203301201406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64.5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蒋萧涵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2203305400826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64.0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刘璐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2203302903809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63.4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24（并列）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于晓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2203301203727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63.4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24（并列）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restart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经济研究2</w:t>
            </w: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张玮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2203300106720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74.1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金晓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2203300802506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66.0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董爱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2203300105521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65.4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魏萌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2203302002028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63.6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王亚东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2203300502602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63.6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高丹丹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2203302306411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63.5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王钰博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2203300106619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62.8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朱钰聪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2203301802523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耿琳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2203305402403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62.3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刘越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2203305401713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60.9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张瑞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2203302103228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60.6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关燃敏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2203302100806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59.6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陈潇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2203301508029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59.4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张晗悦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2203300501213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59.3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张力群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2203305401304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59.1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restart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宋体" w:hAnsi="宋体" w:eastAsia="宋体" w:cs="宋体"/>
                <w:w w:val="96"/>
                <w:sz w:val="28"/>
                <w:szCs w:val="28"/>
              </w:rPr>
            </w:pPr>
          </w:p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信息技术</w:t>
            </w: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赵军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2203305401822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67.1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郝付英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2203305400609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64.5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王鑫文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2203305400317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62.9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李晨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2203305400413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62.8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354" w:type="dxa"/>
            <w:vMerge w:val="continue"/>
          </w:tcPr>
          <w:p>
            <w:pPr>
              <w:widowControl w:val="0"/>
              <w:overflowPunct w:val="0"/>
              <w:spacing w:after="0" w:line="560" w:lineRule="exact"/>
              <w:jc w:val="both"/>
              <w:rPr>
                <w:rFonts w:ascii="方正小标宋简体" w:eastAsia="方正小标宋简体" w:cs="宋体" w:hAnsiTheme="minorEastAsia"/>
                <w:w w:val="96"/>
                <w:sz w:val="44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张晓慧</w:t>
            </w:r>
          </w:p>
        </w:tc>
        <w:tc>
          <w:tcPr>
            <w:tcW w:w="1776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2203305402308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62.6</w:t>
            </w:r>
          </w:p>
        </w:tc>
        <w:tc>
          <w:tcPr>
            <w:tcW w:w="1452" w:type="dxa"/>
            <w:vAlign w:val="center"/>
          </w:tcPr>
          <w:p>
            <w:pPr>
              <w:widowControl w:val="0"/>
              <w:overflowPunct w:val="0"/>
              <w:spacing w:after="0"/>
              <w:jc w:val="center"/>
              <w:rPr>
                <w:rFonts w:ascii="仿宋_GB2312" w:hAnsi="宋体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DJjMWRmZDFjYjk2NjM2NTAxODczMWUxNGEyM2QifQ=="/>
  </w:docVars>
  <w:rsids>
    <w:rsidRoot w:val="32A2623D"/>
    <w:rsid w:val="32A2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2022-08-14T07:56:00Z</dcterms:created>
  <dc:creator>Quinn</dc:creator>
  <cp:lastModifiedBy>Quinn</cp:lastModifiedBy>
  <dcterms:modified xsi:type="dcterms:W3CDTF">2022-08-14T08:01:42Z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1C53C6368A8A4071B79EFCD5E2688581</vt:lpwstr>
  </property>
</Properties>
</file>