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45" w:rsidRPr="00A10068" w:rsidRDefault="00037F45" w:rsidP="00A10068">
      <w:pPr>
        <w:spacing w:line="580" w:lineRule="exact"/>
        <w:rPr>
          <w:rFonts w:ascii="微软雅黑" w:eastAsia="微软雅黑"/>
          <w:b/>
          <w:sz w:val="38"/>
          <w:szCs w:val="38"/>
        </w:rPr>
      </w:pPr>
    </w:p>
    <w:p w:rsidR="00037F45" w:rsidRDefault="00037F45" w:rsidP="00A10068">
      <w:pPr>
        <w:spacing w:line="580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r w:rsidRPr="00A10068">
        <w:rPr>
          <w:rFonts w:ascii="方正小标宋简体" w:eastAsia="方正小标宋简体" w:hAnsi="微软雅黑" w:hint="eastAsia"/>
          <w:sz w:val="44"/>
          <w:szCs w:val="44"/>
        </w:rPr>
        <w:t>山东省商务厅</w:t>
      </w:r>
    </w:p>
    <w:p w:rsidR="00037F45" w:rsidRPr="00A10068" w:rsidRDefault="00037F45" w:rsidP="00A10068">
      <w:pPr>
        <w:spacing w:line="580" w:lineRule="exact"/>
        <w:jc w:val="center"/>
        <w:rPr>
          <w:rFonts w:ascii="方正小标宋简体" w:eastAsia="方正小标宋简体" w:hAnsi="微软雅黑" w:cs="宋体"/>
          <w:kern w:val="0"/>
          <w:sz w:val="44"/>
          <w:szCs w:val="44"/>
        </w:rPr>
      </w:pPr>
      <w:r w:rsidRPr="00A10068">
        <w:rPr>
          <w:rFonts w:ascii="方正小标宋简体" w:eastAsia="方正小标宋简体" w:hAnsi="微软雅黑"/>
          <w:sz w:val="44"/>
          <w:szCs w:val="44"/>
        </w:rPr>
        <w:t>2020</w:t>
      </w:r>
      <w:r w:rsidRPr="00A10068">
        <w:rPr>
          <w:rFonts w:ascii="方正小标宋简体" w:eastAsia="方正小标宋简体" w:hAnsi="微软雅黑" w:hint="eastAsia"/>
          <w:sz w:val="44"/>
          <w:szCs w:val="44"/>
        </w:rPr>
        <w:t>年度政府信息公开工作报告</w:t>
      </w:r>
    </w:p>
    <w:p w:rsidR="00037F45" w:rsidRDefault="00037F45" w:rsidP="00A10068">
      <w:pPr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037F45" w:rsidRPr="00A10068" w:rsidRDefault="00037F45" w:rsidP="00A10068">
      <w:pPr>
        <w:spacing w:line="580" w:lineRule="exact"/>
        <w:rPr>
          <w:rFonts w:ascii="微软雅黑" w:eastAsia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   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根据《中华人民共和国政府信息公开条例》（国务院令第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711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号，以下简称《条例》）和《山东省政府信息公开办法》（以下简称《办法》）的规定和有关文件要求，现</w:t>
      </w:r>
      <w:proofErr w:type="gramStart"/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公布省</w:t>
      </w:r>
      <w:proofErr w:type="gramEnd"/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商务厅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2020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年度政府信息公开工作年度报告。报告中所列数据的统计期限为</w:t>
      </w:r>
      <w:smartTag w:uri="urn:schemas-microsoft-com:office:smarttags" w:element="chsdate">
        <w:smartTagPr>
          <w:attr w:name="Year" w:val="2020"/>
          <w:attr w:name="Month" w:val="1"/>
          <w:attr w:name="Day" w:val="1"/>
          <w:attr w:name="IsLunarDate" w:val="False"/>
          <w:attr w:name="IsROCDate" w:val="False"/>
        </w:smartTagPr>
        <w:r w:rsidRPr="00A10068">
          <w:rPr>
            <w:rFonts w:ascii="仿宋_GB2312" w:eastAsia="仿宋_GB2312" w:hAnsi="微软雅黑" w:cs="宋体"/>
            <w:kern w:val="0"/>
            <w:sz w:val="32"/>
            <w:szCs w:val="32"/>
          </w:rPr>
          <w:t>2020</w:t>
        </w:r>
        <w:r w:rsidRPr="00A10068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年</w:t>
        </w:r>
        <w:r w:rsidRPr="00A10068">
          <w:rPr>
            <w:rFonts w:ascii="仿宋_GB2312" w:eastAsia="仿宋_GB2312" w:hAnsi="微软雅黑" w:cs="宋体"/>
            <w:kern w:val="0"/>
            <w:sz w:val="32"/>
            <w:szCs w:val="32"/>
          </w:rPr>
          <w:t>1</w:t>
        </w:r>
        <w:r w:rsidRPr="00A10068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月</w:t>
        </w:r>
        <w:r w:rsidRPr="00A10068">
          <w:rPr>
            <w:rFonts w:ascii="仿宋_GB2312" w:eastAsia="仿宋_GB2312" w:hAnsi="微软雅黑" w:cs="宋体"/>
            <w:kern w:val="0"/>
            <w:sz w:val="32"/>
            <w:szCs w:val="32"/>
          </w:rPr>
          <w:t>1</w:t>
        </w:r>
        <w:r w:rsidRPr="00A10068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日</w:t>
        </w:r>
      </w:smartTag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至</w:t>
      </w:r>
      <w:smartTag w:uri="urn:schemas-microsoft-com:office:smarttags" w:element="chsdate">
        <w:smartTagPr>
          <w:attr w:name="Year" w:val="2020"/>
          <w:attr w:name="Month" w:val="12"/>
          <w:attr w:name="Day" w:val="31"/>
          <w:attr w:name="IsLunarDate" w:val="False"/>
          <w:attr w:name="IsROCDate" w:val="False"/>
        </w:smartTagPr>
        <w:r w:rsidRPr="00A10068">
          <w:rPr>
            <w:rFonts w:ascii="仿宋_GB2312" w:eastAsia="仿宋_GB2312" w:hAnsi="微软雅黑" w:cs="宋体"/>
            <w:kern w:val="0"/>
            <w:sz w:val="32"/>
            <w:szCs w:val="32"/>
          </w:rPr>
          <w:t>2020</w:t>
        </w:r>
        <w:r w:rsidRPr="00A10068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年</w:t>
        </w:r>
        <w:r w:rsidRPr="00A10068">
          <w:rPr>
            <w:rFonts w:ascii="仿宋_GB2312" w:eastAsia="仿宋_GB2312" w:hAnsi="微软雅黑" w:cs="宋体"/>
            <w:kern w:val="0"/>
            <w:sz w:val="32"/>
            <w:szCs w:val="32"/>
          </w:rPr>
          <w:t>12</w:t>
        </w:r>
        <w:r w:rsidRPr="00A10068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月</w:t>
        </w:r>
        <w:r w:rsidRPr="00A10068">
          <w:rPr>
            <w:rFonts w:ascii="仿宋_GB2312" w:eastAsia="仿宋_GB2312" w:hAnsi="微软雅黑" w:cs="宋体"/>
            <w:kern w:val="0"/>
            <w:sz w:val="32"/>
            <w:szCs w:val="32"/>
          </w:rPr>
          <w:t>31</w:t>
        </w:r>
        <w:r w:rsidRPr="00A10068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日</w:t>
        </w:r>
      </w:smartTag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。全文包括政府信息公开总体情况、主动公开政府信息情况、收到和处理政府信息公开申请情况、政府信息公开行政复议、行政诉讼情况、存在的主要问题及改进情况。本报告的电子版可在山东省商务厅门户网站（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http://commerce.shandong.gov.cn/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）“政务公开”栏目查阅。如对本报告有疑问，请与山东省商务厅办公室联系（地址：济南市市</w:t>
      </w:r>
      <w:proofErr w:type="gramStart"/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中区历阳</w:t>
      </w:r>
      <w:proofErr w:type="gramEnd"/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大街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6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号，邮编：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250002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，电话：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0531-89013380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，传真：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0531-89013777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）。</w:t>
      </w:r>
    </w:p>
    <w:p w:rsidR="00037F45" w:rsidRPr="00A10068" w:rsidRDefault="00037F45" w:rsidP="00A10068">
      <w:pPr>
        <w:spacing w:line="580" w:lineRule="exact"/>
        <w:rPr>
          <w:rFonts w:ascii="黑体" w:eastAsia="黑体" w:hAnsi="黑体" w:cs="宋体"/>
          <w:kern w:val="0"/>
          <w:sz w:val="24"/>
          <w:szCs w:val="24"/>
        </w:rPr>
      </w:pPr>
      <w:r w:rsidRPr="00A10068">
        <w:rPr>
          <w:rFonts w:ascii="黑体" w:eastAsia="黑体" w:hAnsi="黑体" w:cs="宋体"/>
          <w:kern w:val="0"/>
          <w:sz w:val="32"/>
          <w:szCs w:val="32"/>
        </w:rPr>
        <w:t xml:space="preserve">    </w:t>
      </w:r>
      <w:r w:rsidRPr="00A10068">
        <w:rPr>
          <w:rFonts w:ascii="黑体" w:eastAsia="黑体" w:hAnsi="黑体" w:cs="宋体" w:hint="eastAsia"/>
          <w:kern w:val="0"/>
          <w:sz w:val="32"/>
          <w:szCs w:val="32"/>
        </w:rPr>
        <w:t>一、总体情况</w:t>
      </w:r>
    </w:p>
    <w:p w:rsidR="00037F45" w:rsidRPr="00A10068" w:rsidRDefault="00037F45" w:rsidP="00A10068">
      <w:pPr>
        <w:spacing w:line="580" w:lineRule="exac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   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2020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年，省商务厅坚持以习近平新时代中国特色社会主义思想为指导，全面贯彻党的十九大及历次全会精神，落实党中央、国务院关于全面推进政务公开工作的重要部署和省委、省政府的工作要求，紧紧围绕经济社会发展和群众关注关切，全力推进商务领域政府信息公开工作。</w:t>
      </w:r>
    </w:p>
    <w:p w:rsidR="00037F45" w:rsidRPr="00A10068" w:rsidRDefault="00037F45" w:rsidP="00A10068">
      <w:pPr>
        <w:spacing w:line="580" w:lineRule="exact"/>
        <w:rPr>
          <w:rFonts w:ascii="微软雅黑" w:eastAsia="微软雅黑" w:cs="宋体"/>
          <w:kern w:val="0"/>
          <w:sz w:val="24"/>
          <w:szCs w:val="24"/>
        </w:rPr>
      </w:pPr>
      <w:r>
        <w:rPr>
          <w:rFonts w:ascii="楷体_GB2312" w:eastAsia="楷体_GB2312" w:hAnsi="微软雅黑" w:cs="宋体"/>
          <w:kern w:val="0"/>
          <w:sz w:val="32"/>
          <w:szCs w:val="32"/>
        </w:rPr>
        <w:lastRenderedPageBreak/>
        <w:t xml:space="preserve">    </w:t>
      </w:r>
      <w:r w:rsidRPr="00A10068">
        <w:rPr>
          <w:rFonts w:ascii="楷体_GB2312" w:eastAsia="楷体_GB2312" w:hAnsi="微软雅黑" w:cs="宋体" w:hint="eastAsia"/>
          <w:kern w:val="0"/>
          <w:sz w:val="32"/>
          <w:szCs w:val="32"/>
        </w:rPr>
        <w:t>（一）主动公开情况</w:t>
      </w:r>
    </w:p>
    <w:p w:rsidR="00037F45" w:rsidRPr="00A10068" w:rsidRDefault="00037F45" w:rsidP="00A10068">
      <w:pPr>
        <w:spacing w:line="580" w:lineRule="exact"/>
        <w:rPr>
          <w:rFonts w:ascii="微软雅黑" w:eastAsia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   </w:t>
      </w:r>
      <w:r w:rsidR="00695B36">
        <w:rPr>
          <w:rFonts w:ascii="仿宋_GB2312" w:eastAsia="仿宋_GB2312" w:hAnsi="微软雅黑" w:cs="宋体" w:hint="eastAsia"/>
          <w:kern w:val="0"/>
          <w:sz w:val="32"/>
          <w:szCs w:val="32"/>
        </w:rPr>
        <w:t>坚持</w:t>
      </w:r>
      <w:r w:rsidR="00695B36"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“公开为常态、不公开为例外”原则，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继续加大主动公开力度，以厅门户网站、政务</w:t>
      </w:r>
      <w:proofErr w:type="gramStart"/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微信和微博</w:t>
      </w:r>
      <w:proofErr w:type="gramEnd"/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为主要平台，全面发布我省商务工作信息。全年在厅门户网站发布信息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9445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条；通过厅政务微博、微信公众号等新媒体，向社会提供便捷、高效的公开服务，全年发布微博政务信息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805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条、微信政务信息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375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条；全年制定政策性文件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12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件，全部通过厅门户网站主动公开并解读；召开新闻发布会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13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场，其中主要负责同志出席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3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场；公开厅长办公会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8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次，邀请利益相关方、公众代表、专家等列席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2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次，相关议定内容通过厅门户网站公开；公开人大建议答复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44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件，公开政协提案答复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81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件，除代表委员要求不予公开和办理复文涉密外，均通过厅门户网站及时进行了公开。</w:t>
      </w:r>
    </w:p>
    <w:p w:rsidR="00037F45" w:rsidRPr="00A10068" w:rsidRDefault="00037F45" w:rsidP="00A10068">
      <w:pPr>
        <w:spacing w:line="580" w:lineRule="exact"/>
        <w:rPr>
          <w:rFonts w:ascii="微软雅黑" w:eastAsia="微软雅黑" w:cs="宋体"/>
          <w:kern w:val="0"/>
          <w:sz w:val="24"/>
          <w:szCs w:val="24"/>
        </w:rPr>
      </w:pPr>
      <w:r>
        <w:rPr>
          <w:rFonts w:ascii="楷体_GB2312" w:eastAsia="楷体_GB2312" w:hAnsi="微软雅黑" w:cs="宋体"/>
          <w:kern w:val="0"/>
          <w:sz w:val="32"/>
          <w:szCs w:val="32"/>
        </w:rPr>
        <w:t xml:space="preserve">    </w:t>
      </w:r>
      <w:r w:rsidRPr="00A10068">
        <w:rPr>
          <w:rFonts w:ascii="楷体_GB2312" w:eastAsia="楷体_GB2312" w:hAnsi="微软雅黑" w:cs="宋体" w:hint="eastAsia"/>
          <w:kern w:val="0"/>
          <w:sz w:val="32"/>
          <w:szCs w:val="32"/>
        </w:rPr>
        <w:t>（二）依申请公开情况</w:t>
      </w:r>
    </w:p>
    <w:p w:rsidR="00037F45" w:rsidRPr="00A10068" w:rsidRDefault="00037F45" w:rsidP="00A10068">
      <w:pPr>
        <w:spacing w:line="580" w:lineRule="exact"/>
        <w:ind w:firstLine="645"/>
        <w:rPr>
          <w:rFonts w:ascii="仿宋_GB2312" w:eastAsia="仿宋_GB2312" w:hAnsi="微软雅黑" w:cs="宋体"/>
          <w:kern w:val="0"/>
          <w:sz w:val="32"/>
          <w:szCs w:val="32"/>
        </w:rPr>
      </w:pP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严格按照《条例》等有关规定对政府信息公开申请进行办理和答复，优化受理渠道、规范答复流程、明确工作标准，依法保障公众合理的信息需求。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2020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年我厅受理政府信息公开申请事项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16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件，全部按期办结。畅通完善政民互动渠道，积极回应民生关切，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2020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年答复门户网站咨询留言、政务服务网投诉咨询、政务服务热线、闪电山东网民留言事项共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573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条。搭建“山东省稳外贸稳外资服务平台”，全力为企业纾困解难，解决企业问题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2215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个。共办理主动接受媒体问询，厅主要负责同志参加《问政山东》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3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期。</w:t>
      </w:r>
    </w:p>
    <w:p w:rsidR="00037F45" w:rsidRPr="00A10068" w:rsidRDefault="00037F45" w:rsidP="00A10068">
      <w:pPr>
        <w:spacing w:line="580" w:lineRule="exact"/>
        <w:rPr>
          <w:rFonts w:ascii="微软雅黑" w:eastAsia="微软雅黑" w:cs="宋体"/>
          <w:kern w:val="0"/>
          <w:sz w:val="24"/>
          <w:szCs w:val="24"/>
        </w:rPr>
      </w:pPr>
      <w:r>
        <w:rPr>
          <w:rFonts w:ascii="楷体_GB2312" w:eastAsia="楷体_GB2312" w:hAnsi="微软雅黑" w:cs="宋体"/>
          <w:kern w:val="0"/>
          <w:sz w:val="32"/>
          <w:szCs w:val="32"/>
        </w:rPr>
        <w:lastRenderedPageBreak/>
        <w:t xml:space="preserve">    </w:t>
      </w:r>
      <w:r w:rsidRPr="00A10068">
        <w:rPr>
          <w:rFonts w:ascii="楷体_GB2312" w:eastAsia="楷体_GB2312" w:hAnsi="微软雅黑" w:cs="宋体" w:hint="eastAsia"/>
          <w:kern w:val="0"/>
          <w:sz w:val="32"/>
          <w:szCs w:val="32"/>
        </w:rPr>
        <w:t>（三）政府信息管理情况</w:t>
      </w:r>
    </w:p>
    <w:p w:rsidR="00037F45" w:rsidRPr="00A10068" w:rsidRDefault="00037F45" w:rsidP="00A10068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宋体"/>
          <w:b/>
          <w:kern w:val="0"/>
          <w:sz w:val="32"/>
          <w:szCs w:val="32"/>
        </w:rPr>
        <w:t xml:space="preserve">    </w:t>
      </w:r>
      <w:r w:rsidR="00CA3F90"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一</w:t>
      </w:r>
      <w:r w:rsidR="00CA3F90">
        <w:rPr>
          <w:rFonts w:ascii="仿宋_GB2312" w:eastAsia="仿宋_GB2312" w:hAnsi="微软雅黑" w:cs="宋体"/>
          <w:b/>
          <w:kern w:val="0"/>
          <w:sz w:val="32"/>
          <w:szCs w:val="32"/>
        </w:rPr>
        <w:t>是</w:t>
      </w:r>
      <w:r w:rsidR="00CA3F90">
        <w:rPr>
          <w:rFonts w:ascii="仿宋_GB2312" w:eastAsia="仿宋_GB2312" w:hAnsi="微软雅黑" w:cs="宋体" w:hint="eastAsia"/>
          <w:kern w:val="0"/>
          <w:sz w:val="32"/>
          <w:szCs w:val="32"/>
        </w:rPr>
        <w:t>认真贯彻落实《国务院关于印发政府网站发展指引的通知》</w:t>
      </w:r>
      <w:r w:rsidR="00CA3F90" w:rsidRPr="00CA3F90">
        <w:rPr>
          <w:rFonts w:ascii="仿宋_GB2312" w:eastAsia="仿宋_GB2312" w:hAnsi="微软雅黑" w:cs="宋体" w:hint="eastAsia"/>
          <w:kern w:val="0"/>
          <w:sz w:val="32"/>
          <w:szCs w:val="32"/>
        </w:rPr>
        <w:t>，充分发挥政府门户网站信息公开权威发布的主渠道作用，及时发布新政措施，加强政策解读，主动引导舆论，及时准确传递权威信息和政策意图，推动政策文件落实见效。</w:t>
      </w:r>
      <w:r w:rsidR="00CA3F90">
        <w:rPr>
          <w:rFonts w:ascii="仿宋_GB2312" w:eastAsia="仿宋_GB2312" w:hAnsi="微软雅黑" w:cs="宋体" w:hint="eastAsia"/>
          <w:kern w:val="0"/>
          <w:sz w:val="32"/>
          <w:szCs w:val="32"/>
        </w:rPr>
        <w:t>二</w:t>
      </w:r>
      <w:r w:rsidRPr="00CA3F90">
        <w:rPr>
          <w:rFonts w:ascii="仿宋_GB2312" w:eastAsia="仿宋_GB2312" w:hAnsi="微软雅黑" w:cs="宋体" w:hint="eastAsia"/>
          <w:kern w:val="0"/>
          <w:sz w:val="32"/>
          <w:szCs w:val="32"/>
        </w:rPr>
        <w:t>是</w:t>
      </w:r>
      <w:r w:rsidRPr="00CA3F90">
        <w:rPr>
          <w:rFonts w:ascii="仿宋_GB2312" w:eastAsia="仿宋_GB2312" w:hint="eastAsia"/>
          <w:sz w:val="32"/>
          <w:szCs w:val="32"/>
        </w:rPr>
        <w:t>制定出台《省商务厅</w:t>
      </w:r>
      <w:r w:rsidRPr="00CA3F90">
        <w:rPr>
          <w:rFonts w:ascii="仿宋_GB2312" w:eastAsia="仿宋_GB2312"/>
          <w:sz w:val="32"/>
          <w:szCs w:val="32"/>
        </w:rPr>
        <w:t>2020</w:t>
      </w:r>
      <w:r w:rsidRPr="00CA3F90">
        <w:rPr>
          <w:rFonts w:ascii="仿宋_GB2312" w:eastAsia="仿宋_GB2312" w:hint="eastAsia"/>
          <w:sz w:val="32"/>
          <w:szCs w:val="32"/>
        </w:rPr>
        <w:t>年政务公开工作实施方案》，强化决策</w:t>
      </w:r>
      <w:r w:rsidRPr="00A10068">
        <w:rPr>
          <w:rFonts w:ascii="仿宋_GB2312" w:eastAsia="仿宋_GB2312" w:hint="eastAsia"/>
          <w:sz w:val="32"/>
          <w:szCs w:val="32"/>
        </w:rPr>
        <w:t>公开、执行公开、管理公开、服务公开、结果公开。修订出台厅政务公开工作领导小组成员及职责，完善《山东省商务厅政府信息主动公开基本目录》，明确</w:t>
      </w:r>
      <w:r w:rsidRPr="00A10068">
        <w:rPr>
          <w:rFonts w:ascii="仿宋_GB2312" w:eastAsia="仿宋_GB2312"/>
          <w:sz w:val="32"/>
          <w:szCs w:val="32"/>
        </w:rPr>
        <w:t>46</w:t>
      </w:r>
      <w:r w:rsidRPr="00A10068">
        <w:rPr>
          <w:rFonts w:ascii="仿宋_GB2312" w:eastAsia="仿宋_GB2312" w:hint="eastAsia"/>
          <w:sz w:val="32"/>
          <w:szCs w:val="32"/>
        </w:rPr>
        <w:t>个公开事项的公开内容、公开时限、公开方式、公开主体。</w:t>
      </w:r>
      <w:r w:rsidR="00CA3F90"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三</w:t>
      </w:r>
      <w:r w:rsidRPr="00A10068"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是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加强网站内容建设和信息发布审核，坚持“谁公开谁审查、谁审查谁负责”“先审查、后公开”和“一事一审”的原则，全力做好政府公开信息的保密审查工作，未经审核信息一律不得上网。</w:t>
      </w:r>
      <w:r w:rsidR="00CA3F90"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四</w:t>
      </w:r>
      <w:r w:rsidRPr="00A10068"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是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按照省政府办公厅统一部署，</w:t>
      </w:r>
      <w:r w:rsidRPr="00A10068">
        <w:rPr>
          <w:rFonts w:ascii="仿宋_GB2312" w:eastAsia="仿宋_GB2312" w:hint="eastAsia"/>
          <w:sz w:val="32"/>
          <w:szCs w:val="32"/>
        </w:rPr>
        <w:t>开设“政府信息公开”专栏，新增、调整网站栏目</w:t>
      </w:r>
      <w:r w:rsidRPr="00A10068">
        <w:rPr>
          <w:rFonts w:ascii="仿宋_GB2312" w:eastAsia="仿宋_GB2312"/>
          <w:sz w:val="32"/>
          <w:szCs w:val="32"/>
        </w:rPr>
        <w:t>20</w:t>
      </w:r>
      <w:r w:rsidRPr="00A10068">
        <w:rPr>
          <w:rFonts w:ascii="仿宋_GB2312" w:eastAsia="仿宋_GB2312" w:hint="eastAsia"/>
          <w:sz w:val="32"/>
          <w:szCs w:val="32"/>
        </w:rPr>
        <w:t>余处，组织发布网站信息</w:t>
      </w:r>
      <w:r w:rsidRPr="00A10068">
        <w:rPr>
          <w:rFonts w:ascii="仿宋_GB2312" w:eastAsia="仿宋_GB2312"/>
          <w:sz w:val="32"/>
          <w:szCs w:val="32"/>
        </w:rPr>
        <w:t>9445</w:t>
      </w:r>
      <w:r w:rsidRPr="00A10068">
        <w:rPr>
          <w:rFonts w:ascii="仿宋_GB2312" w:eastAsia="仿宋_GB2312" w:hint="eastAsia"/>
          <w:sz w:val="32"/>
          <w:szCs w:val="32"/>
        </w:rPr>
        <w:t>条。</w:t>
      </w:r>
    </w:p>
    <w:p w:rsidR="00037F45" w:rsidRPr="00A10068" w:rsidRDefault="00037F45" w:rsidP="00A10068">
      <w:pPr>
        <w:spacing w:line="580" w:lineRule="exact"/>
        <w:ind w:firstLine="645"/>
        <w:rPr>
          <w:rFonts w:ascii="微软雅黑" w:eastAsia="微软雅黑" w:cs="宋体"/>
          <w:kern w:val="0"/>
          <w:sz w:val="24"/>
          <w:szCs w:val="24"/>
        </w:rPr>
      </w:pPr>
      <w:r w:rsidRPr="00A10068">
        <w:rPr>
          <w:rFonts w:ascii="楷体_GB2312" w:eastAsia="楷体_GB2312" w:hAnsi="微软雅黑" w:cs="宋体" w:hint="eastAsia"/>
          <w:kern w:val="0"/>
          <w:sz w:val="32"/>
          <w:szCs w:val="32"/>
        </w:rPr>
        <w:t>（四）平台建设情况</w:t>
      </w:r>
    </w:p>
    <w:p w:rsidR="00037F45" w:rsidRPr="00A10068" w:rsidRDefault="00037F45" w:rsidP="00A10068">
      <w:pPr>
        <w:spacing w:line="580" w:lineRule="exact"/>
        <w:ind w:firstLine="645"/>
        <w:rPr>
          <w:rFonts w:ascii="微软雅黑" w:eastAsia="微软雅黑" w:cs="宋体"/>
          <w:kern w:val="0"/>
          <w:sz w:val="24"/>
          <w:szCs w:val="24"/>
        </w:rPr>
      </w:pP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按照国家和我省对政府网站和政务新媒体内容建设的新要求，结合商务重点工作，对我厅门户网站进行完善。根据疫情需要，新增“疫情防控商务在行动”、“知识库”栏目，增加政务服务好差评功能，进一步凸显我厅务实高效、公开透明的政府形象。</w:t>
      </w:r>
    </w:p>
    <w:p w:rsidR="00037F45" w:rsidRPr="00A10068" w:rsidRDefault="00037F45" w:rsidP="00A10068">
      <w:pPr>
        <w:spacing w:line="580" w:lineRule="exact"/>
        <w:rPr>
          <w:rFonts w:ascii="微软雅黑" w:eastAsia="微软雅黑" w:cs="宋体"/>
          <w:kern w:val="0"/>
          <w:sz w:val="24"/>
          <w:szCs w:val="24"/>
        </w:rPr>
      </w:pPr>
      <w:r>
        <w:rPr>
          <w:rFonts w:ascii="楷体_GB2312" w:eastAsia="楷体_GB2312" w:hAnsi="微软雅黑" w:cs="宋体"/>
          <w:kern w:val="0"/>
          <w:sz w:val="32"/>
          <w:szCs w:val="32"/>
        </w:rPr>
        <w:t xml:space="preserve">    </w:t>
      </w:r>
      <w:r w:rsidRPr="00A10068">
        <w:rPr>
          <w:rFonts w:ascii="楷体_GB2312" w:eastAsia="楷体_GB2312" w:hAnsi="微软雅黑" w:cs="宋体" w:hint="eastAsia"/>
          <w:kern w:val="0"/>
          <w:sz w:val="32"/>
          <w:szCs w:val="32"/>
        </w:rPr>
        <w:t>（五）监督保障情况</w:t>
      </w:r>
    </w:p>
    <w:p w:rsidR="00695B36" w:rsidRPr="00A10068" w:rsidRDefault="00037F45" w:rsidP="00695B36">
      <w:pPr>
        <w:spacing w:line="580" w:lineRule="exact"/>
        <w:rPr>
          <w:rFonts w:ascii="微软雅黑" w:eastAsia="微软雅黑" w:cs="宋体"/>
          <w:kern w:val="0"/>
          <w:sz w:val="24"/>
          <w:szCs w:val="24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lastRenderedPageBreak/>
        <w:t xml:space="preserve">    </w:t>
      </w:r>
      <w:r w:rsidR="00CA3F90"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根据机构改革和人员变动情况，及时调整厅政务公开领导小组，</w:t>
      </w:r>
      <w:r w:rsidR="00CA3F90" w:rsidRPr="00CA3F90">
        <w:rPr>
          <w:rFonts w:ascii="仿宋_GB2312" w:eastAsia="仿宋_GB2312" w:hAnsi="微软雅黑" w:cs="宋体" w:hint="eastAsia"/>
          <w:kern w:val="0"/>
          <w:sz w:val="32"/>
          <w:szCs w:val="32"/>
        </w:rPr>
        <w:t>建立了厅分管领导挂帅、办公室负责组织协调和指导推进、各职能处室协同配合的政府信息公开工作机制。邀请</w:t>
      </w:r>
      <w:r w:rsidR="00CA3F90">
        <w:rPr>
          <w:rFonts w:ascii="仿宋_GB2312" w:eastAsia="仿宋_GB2312" w:hAnsi="微软雅黑" w:cs="宋体" w:hint="eastAsia"/>
          <w:kern w:val="0"/>
          <w:sz w:val="32"/>
          <w:szCs w:val="32"/>
        </w:rPr>
        <w:t>省信息</w:t>
      </w:r>
      <w:r w:rsidR="00CA3F90">
        <w:rPr>
          <w:rFonts w:ascii="仿宋_GB2312" w:eastAsia="仿宋_GB2312" w:hAnsi="微软雅黑" w:cs="宋体"/>
          <w:kern w:val="0"/>
          <w:sz w:val="32"/>
          <w:szCs w:val="32"/>
        </w:rPr>
        <w:t>中心专家</w:t>
      </w:r>
      <w:r w:rsidR="00CA3F90">
        <w:rPr>
          <w:rFonts w:ascii="仿宋_GB2312" w:eastAsia="仿宋_GB2312" w:hAnsi="微软雅黑" w:cs="宋体" w:hint="eastAsia"/>
          <w:kern w:val="0"/>
          <w:sz w:val="32"/>
          <w:szCs w:val="32"/>
        </w:rPr>
        <w:t>来</w:t>
      </w:r>
      <w:r w:rsidR="00CA3F90">
        <w:rPr>
          <w:rFonts w:ascii="仿宋_GB2312" w:eastAsia="仿宋_GB2312" w:hAnsi="微软雅黑" w:cs="宋体"/>
          <w:kern w:val="0"/>
          <w:sz w:val="32"/>
          <w:szCs w:val="32"/>
        </w:rPr>
        <w:t>我厅</w:t>
      </w:r>
      <w:r w:rsidR="00CA3F90" w:rsidRPr="00CA3F90">
        <w:rPr>
          <w:rFonts w:ascii="仿宋_GB2312" w:eastAsia="仿宋_GB2312" w:hAnsi="微软雅黑" w:cs="宋体" w:hint="eastAsia"/>
          <w:kern w:val="0"/>
          <w:sz w:val="32"/>
          <w:szCs w:val="32"/>
        </w:rPr>
        <w:t>授课</w:t>
      </w:r>
      <w:r w:rsidR="00CA3F90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="00CA3F90" w:rsidRPr="00CA3F90">
        <w:rPr>
          <w:rFonts w:ascii="仿宋_GB2312" w:eastAsia="仿宋_GB2312" w:hAnsi="微软雅黑" w:cs="宋体" w:hint="eastAsia"/>
          <w:kern w:val="0"/>
          <w:sz w:val="32"/>
          <w:szCs w:val="32"/>
        </w:rPr>
        <w:t>厅机关各处室</w:t>
      </w:r>
      <w:r w:rsidR="00CA3F90">
        <w:rPr>
          <w:rFonts w:ascii="仿宋_GB2312" w:eastAsia="仿宋_GB2312" w:hAnsi="微软雅黑" w:cs="宋体" w:hint="eastAsia"/>
          <w:kern w:val="0"/>
          <w:sz w:val="32"/>
          <w:szCs w:val="32"/>
        </w:rPr>
        <w:t>及</w:t>
      </w:r>
      <w:r w:rsidR="00CA3F90">
        <w:rPr>
          <w:rFonts w:ascii="仿宋_GB2312" w:eastAsia="仿宋_GB2312" w:hAnsi="微软雅黑" w:cs="宋体"/>
          <w:kern w:val="0"/>
          <w:sz w:val="32"/>
          <w:szCs w:val="32"/>
        </w:rPr>
        <w:t>各市商务主管部门</w:t>
      </w:r>
      <w:r w:rsidR="00CA3F90" w:rsidRPr="00CA3F90">
        <w:rPr>
          <w:rFonts w:ascii="仿宋_GB2312" w:eastAsia="仿宋_GB2312" w:hAnsi="微软雅黑" w:cs="宋体" w:hint="eastAsia"/>
          <w:kern w:val="0"/>
          <w:sz w:val="32"/>
          <w:szCs w:val="32"/>
        </w:rPr>
        <w:t>负责信息公开工作</w:t>
      </w:r>
      <w:r w:rsidR="00CA3F90">
        <w:rPr>
          <w:rFonts w:ascii="仿宋_GB2312" w:eastAsia="仿宋_GB2312" w:hAnsi="微软雅黑" w:cs="宋体"/>
          <w:kern w:val="0"/>
          <w:sz w:val="32"/>
          <w:szCs w:val="32"/>
        </w:rPr>
        <w:t>100</w:t>
      </w:r>
      <w:r w:rsidR="00CA3F90">
        <w:rPr>
          <w:rFonts w:ascii="仿宋_GB2312" w:eastAsia="仿宋_GB2312" w:hAnsi="微软雅黑" w:cs="宋体" w:hint="eastAsia"/>
          <w:kern w:val="0"/>
          <w:sz w:val="32"/>
          <w:szCs w:val="32"/>
        </w:rPr>
        <w:t>余</w:t>
      </w:r>
      <w:r w:rsidR="00CA3F90" w:rsidRPr="00CA3F90">
        <w:rPr>
          <w:rFonts w:ascii="仿宋_GB2312" w:eastAsia="仿宋_GB2312" w:hAnsi="微软雅黑" w:cs="宋体" w:hint="eastAsia"/>
          <w:kern w:val="0"/>
          <w:sz w:val="32"/>
          <w:szCs w:val="32"/>
        </w:rPr>
        <w:t>人参加培训。结合厅机关年度考核制度修订，</w:t>
      </w:r>
      <w:r w:rsidR="00695B36" w:rsidRPr="00695B36">
        <w:rPr>
          <w:rFonts w:ascii="仿宋_GB2312" w:eastAsia="仿宋_GB2312" w:hAnsi="微软雅黑" w:cs="宋体" w:hint="eastAsia"/>
          <w:kern w:val="0"/>
          <w:sz w:val="32"/>
          <w:szCs w:val="32"/>
        </w:rPr>
        <w:t>将</w:t>
      </w:r>
      <w:r w:rsidR="00695B36">
        <w:rPr>
          <w:rFonts w:ascii="仿宋_GB2312" w:eastAsia="仿宋_GB2312" w:hAnsi="微软雅黑" w:cs="宋体" w:hint="eastAsia"/>
          <w:kern w:val="0"/>
          <w:sz w:val="32"/>
          <w:szCs w:val="32"/>
        </w:rPr>
        <w:t>政务公开</w:t>
      </w:r>
      <w:r w:rsidR="00695B36" w:rsidRPr="00695B36">
        <w:rPr>
          <w:rFonts w:ascii="仿宋_GB2312" w:eastAsia="仿宋_GB2312" w:hAnsi="微软雅黑" w:cs="宋体" w:hint="eastAsia"/>
          <w:kern w:val="0"/>
          <w:sz w:val="32"/>
          <w:szCs w:val="32"/>
        </w:rPr>
        <w:t>工作</w:t>
      </w:r>
      <w:r w:rsidR="00CA3F90">
        <w:rPr>
          <w:rFonts w:ascii="仿宋_GB2312" w:eastAsia="仿宋_GB2312" w:hAnsi="微软雅黑" w:cs="宋体" w:hint="eastAsia"/>
          <w:kern w:val="0"/>
          <w:sz w:val="32"/>
          <w:szCs w:val="32"/>
        </w:rPr>
        <w:t>纳入年终</w:t>
      </w:r>
      <w:r w:rsidR="00695B36">
        <w:rPr>
          <w:rFonts w:ascii="仿宋_GB2312" w:eastAsia="仿宋_GB2312" w:hAnsi="微软雅黑" w:cs="宋体" w:hint="eastAsia"/>
          <w:kern w:val="0"/>
          <w:sz w:val="32"/>
          <w:szCs w:val="32"/>
        </w:rPr>
        <w:t>考核</w:t>
      </w:r>
      <w:r w:rsidR="00695B36" w:rsidRPr="00695B36">
        <w:rPr>
          <w:rFonts w:ascii="仿宋_GB2312" w:eastAsia="仿宋_GB2312" w:hAnsi="微软雅黑" w:cs="宋体" w:hint="eastAsia"/>
          <w:kern w:val="0"/>
          <w:sz w:val="32"/>
          <w:szCs w:val="32"/>
        </w:rPr>
        <w:t>，有效促进了全厅政府信息公开工作。</w:t>
      </w:r>
      <w:bookmarkStart w:id="0" w:name="_GoBack"/>
      <w:bookmarkEnd w:id="0"/>
    </w:p>
    <w:p w:rsidR="00037F45" w:rsidRPr="00A10068" w:rsidRDefault="00037F45" w:rsidP="00CA3F90">
      <w:pPr>
        <w:widowControl/>
        <w:spacing w:line="555" w:lineRule="atLeast"/>
        <w:ind w:firstLineChars="200" w:firstLine="640"/>
        <w:rPr>
          <w:rFonts w:ascii="微软雅黑" w:eastAsia="微软雅黑" w:cs="宋体"/>
          <w:kern w:val="0"/>
          <w:sz w:val="24"/>
          <w:szCs w:val="24"/>
        </w:rPr>
      </w:pPr>
      <w:r w:rsidRPr="00A10068">
        <w:rPr>
          <w:rFonts w:ascii="黑体" w:eastAsia="黑体" w:hAnsi="黑体" w:cs="宋体" w:hint="eastAsia"/>
          <w:kern w:val="0"/>
          <w:sz w:val="32"/>
          <w:szCs w:val="32"/>
        </w:rPr>
        <w:t>二、主动公开政府信息情况</w:t>
      </w:r>
    </w:p>
    <w:tbl>
      <w:tblPr>
        <w:tblW w:w="8715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73"/>
        <w:gridCol w:w="20"/>
        <w:gridCol w:w="2099"/>
        <w:gridCol w:w="1499"/>
        <w:gridCol w:w="2024"/>
      </w:tblGrid>
      <w:tr w:rsidR="00037F45" w:rsidRPr="00A10068" w:rsidTr="00A10068">
        <w:trPr>
          <w:trHeight w:val="425"/>
          <w:jc w:val="center"/>
        </w:trPr>
        <w:tc>
          <w:tcPr>
            <w:tcW w:w="8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第二十条第（一）项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信息内容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本年新制作数量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本年新</w:t>
            </w:r>
          </w:p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公开数量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对外公开</w:t>
            </w:r>
          </w:p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总数量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规章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规范性文件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87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第二十条第（五）项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信息内容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上一年项目数量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本年增</w:t>
            </w:r>
            <w:r w:rsidRPr="00A10068">
              <w:rPr>
                <w:rFonts w:ascii="宋体" w:hAnsi="宋体" w:cs="宋体"/>
                <w:kern w:val="0"/>
                <w:sz w:val="22"/>
              </w:rPr>
              <w:t>/</w:t>
            </w:r>
            <w:r w:rsidRPr="00A10068">
              <w:rPr>
                <w:rFonts w:ascii="宋体" w:hAnsi="宋体" w:cs="宋体" w:hint="eastAsia"/>
                <w:kern w:val="0"/>
                <w:sz w:val="22"/>
              </w:rPr>
              <w:t>减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处理决定数量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行政许可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-1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5149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其他对外管理服务事项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+5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61537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87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第二十条第（六）项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信息内容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上一年项目数量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本年增</w:t>
            </w:r>
            <w:r w:rsidRPr="00A10068">
              <w:rPr>
                <w:rFonts w:ascii="宋体" w:hAnsi="宋体" w:cs="宋体"/>
                <w:kern w:val="0"/>
                <w:sz w:val="22"/>
              </w:rPr>
              <w:t>/</w:t>
            </w:r>
            <w:r w:rsidRPr="00A10068">
              <w:rPr>
                <w:rFonts w:ascii="宋体" w:hAnsi="宋体" w:cs="宋体" w:hint="eastAsia"/>
                <w:kern w:val="0"/>
                <w:sz w:val="22"/>
              </w:rPr>
              <w:t>减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处理决定数量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行政处罚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Pr="00A10068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行政强制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Pr="00A10068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87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第二十条第（八）项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信息内容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本年增</w:t>
            </w:r>
            <w:r w:rsidRPr="00A10068">
              <w:rPr>
                <w:rFonts w:ascii="宋体" w:hAnsi="宋体" w:cs="宋体"/>
                <w:kern w:val="0"/>
                <w:sz w:val="22"/>
              </w:rPr>
              <w:t>/</w:t>
            </w:r>
            <w:r w:rsidRPr="00A10068">
              <w:rPr>
                <w:rFonts w:ascii="宋体" w:hAnsi="宋体" w:cs="宋体" w:hint="eastAsia"/>
                <w:kern w:val="0"/>
                <w:sz w:val="22"/>
              </w:rPr>
              <w:t>减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行政事业性收费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Pr="00A10068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0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87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第二十条第（九）项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信息内容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采购总金额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30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>政府集中采购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1006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  <w:r w:rsidRPr="00A10068">
              <w:rPr>
                <w:rFonts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  <w:r w:rsidRPr="00A10068">
              <w:rPr>
                <w:rFonts w:ascii="宋体" w:hAnsi="宋体" w:cs="宋体"/>
                <w:kern w:val="0"/>
                <w:sz w:val="22"/>
              </w:rPr>
              <w:t>2807.19</w:t>
            </w:r>
            <w:r w:rsidRPr="00A10068">
              <w:rPr>
                <w:rFonts w:ascii="宋体" w:hAnsi="宋体" w:cs="宋体" w:hint="eastAsia"/>
                <w:kern w:val="0"/>
                <w:sz w:val="22"/>
              </w:rPr>
              <w:t>万元</w:t>
            </w:r>
          </w:p>
        </w:tc>
      </w:tr>
    </w:tbl>
    <w:p w:rsidR="00037F45" w:rsidRPr="00A10068" w:rsidRDefault="00037F45" w:rsidP="00A10068">
      <w:pPr>
        <w:widowControl/>
        <w:spacing w:line="555" w:lineRule="atLeast"/>
        <w:ind w:firstLine="615"/>
        <w:rPr>
          <w:rFonts w:ascii="微软雅黑" w:eastAsia="微软雅黑" w:cs="宋体"/>
          <w:kern w:val="0"/>
          <w:sz w:val="24"/>
          <w:szCs w:val="24"/>
        </w:rPr>
      </w:pPr>
      <w:r w:rsidRPr="00A10068">
        <w:rPr>
          <w:rFonts w:ascii="宋体" w:cs="宋体"/>
          <w:bCs/>
          <w:kern w:val="0"/>
          <w:sz w:val="32"/>
        </w:rPr>
        <w:lastRenderedPageBreak/>
        <w:t> </w:t>
      </w:r>
      <w:r w:rsidRPr="00A10068">
        <w:rPr>
          <w:rFonts w:ascii="黑体" w:eastAsia="黑体" w:hAnsi="黑体" w:cs="宋体" w:hint="eastAsia"/>
          <w:bCs/>
          <w:kern w:val="0"/>
          <w:sz w:val="32"/>
        </w:rPr>
        <w:t>三、收到和处理政府信息公开申请情况</w:t>
      </w:r>
    </w:p>
    <w:tbl>
      <w:tblPr>
        <w:tblW w:w="8944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1540"/>
        <w:gridCol w:w="2719"/>
        <w:gridCol w:w="834"/>
        <w:gridCol w:w="524"/>
        <w:gridCol w:w="525"/>
        <w:gridCol w:w="524"/>
        <w:gridCol w:w="525"/>
        <w:gridCol w:w="522"/>
        <w:gridCol w:w="621"/>
      </w:tblGrid>
      <w:tr w:rsidR="00037F45" w:rsidRPr="00A10068" w:rsidTr="00A10068">
        <w:trPr>
          <w:trHeight w:val="454"/>
          <w:jc w:val="center"/>
        </w:trPr>
        <w:tc>
          <w:tcPr>
            <w:tcW w:w="48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</w:t>
            </w:r>
          </w:p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07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037F45" w:rsidRPr="00A10068" w:rsidTr="00A10068">
        <w:trPr>
          <w:trHeight w:val="454"/>
          <w:jc w:val="center"/>
        </w:trPr>
        <w:tc>
          <w:tcPr>
            <w:tcW w:w="48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037F45" w:rsidRPr="00A10068" w:rsidTr="00A10068">
        <w:trPr>
          <w:trHeight w:val="454"/>
          <w:jc w:val="center"/>
        </w:trPr>
        <w:tc>
          <w:tcPr>
            <w:tcW w:w="48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其</w:t>
            </w:r>
          </w:p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48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48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6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 w:rsidRPr="00A10068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5.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6.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7.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8.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 w:rsidRPr="00A10068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 w:rsidRPr="00A10068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4.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5.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要求行政机关确认或重新</w:t>
            </w:r>
          </w:p>
          <w:p w:rsidR="00037F45" w:rsidRPr="00A10068" w:rsidRDefault="00037F45" w:rsidP="00A10068">
            <w:pPr>
              <w:widowControl/>
              <w:spacing w:line="260" w:lineRule="exact"/>
              <w:ind w:firstLine="195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037F45" w:rsidRPr="00A10068" w:rsidTr="00A10068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</w:tr>
      <w:tr w:rsidR="00037F45" w:rsidRPr="00A10068" w:rsidTr="00A10068">
        <w:trPr>
          <w:trHeight w:val="397"/>
          <w:jc w:val="center"/>
        </w:trPr>
        <w:tc>
          <w:tcPr>
            <w:tcW w:w="486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60" w:lineRule="exact"/>
              <w:ind w:leftChars="-39" w:left="-82" w:rightChars="-30" w:right="-63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037F45" w:rsidRPr="00A10068" w:rsidRDefault="00037F45" w:rsidP="00A10068">
      <w:pPr>
        <w:widowControl/>
        <w:spacing w:line="600" w:lineRule="exact"/>
        <w:rPr>
          <w:rFonts w:ascii="微软雅黑" w:eastAsia="微软雅黑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lastRenderedPageBreak/>
        <w:t xml:space="preserve">    </w:t>
      </w:r>
      <w:r w:rsidRPr="00A10068">
        <w:rPr>
          <w:rFonts w:ascii="黑体" w:eastAsia="黑体" w:hAnsi="黑体" w:cs="宋体" w:hint="eastAsia"/>
          <w:kern w:val="0"/>
          <w:sz w:val="32"/>
          <w:szCs w:val="32"/>
        </w:rPr>
        <w:t>四、政府信息公开行政复议、行政诉讼情况</w:t>
      </w:r>
    </w:p>
    <w:tbl>
      <w:tblPr>
        <w:tblW w:w="8987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"/>
        <w:gridCol w:w="600"/>
        <w:gridCol w:w="600"/>
        <w:gridCol w:w="600"/>
        <w:gridCol w:w="587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 w:rsidR="00037F45" w:rsidRPr="00A10068" w:rsidTr="00A10068">
        <w:trPr>
          <w:trHeight w:val="495"/>
          <w:jc w:val="center"/>
        </w:trPr>
        <w:tc>
          <w:tcPr>
            <w:tcW w:w="2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 </w:t>
            </w: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037F45" w:rsidRPr="00A10068" w:rsidTr="00A10068">
        <w:trPr>
          <w:trHeight w:val="540"/>
          <w:jc w:val="center"/>
        </w:trPr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27" w:left="-57" w:rightChars="-26" w:right="-5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037F45" w:rsidRPr="00A10068" w:rsidRDefault="00037F45" w:rsidP="00037F45">
            <w:pPr>
              <w:widowControl/>
              <w:spacing w:line="240" w:lineRule="exact"/>
              <w:ind w:leftChars="-27" w:left="-57" w:rightChars="-26" w:right="-5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27" w:left="-57" w:rightChars="-26" w:right="-5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27" w:left="-57" w:rightChars="-26" w:right="-5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27" w:left="-57" w:rightChars="-26" w:right="-5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037F45" w:rsidRPr="00A10068" w:rsidRDefault="00037F45" w:rsidP="00037F45">
            <w:pPr>
              <w:widowControl/>
              <w:spacing w:line="240" w:lineRule="exact"/>
              <w:ind w:leftChars="-27" w:left="-57" w:rightChars="-26" w:right="-5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27" w:left="-57" w:rightChars="-26" w:right="-5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037F45" w:rsidRPr="00A10068" w:rsidTr="00A10068">
        <w:trPr>
          <w:trHeight w:val="9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24" w:left="-50" w:rightChars="-31" w:right="-6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24" w:left="-50" w:rightChars="-31" w:right="-6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24" w:left="-50" w:rightChars="-31" w:right="-6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037F45" w:rsidRPr="00A10068" w:rsidRDefault="00037F45" w:rsidP="00037F45">
            <w:pPr>
              <w:widowControl/>
              <w:spacing w:line="240" w:lineRule="exact"/>
              <w:ind w:leftChars="-24" w:left="-50" w:rightChars="-31" w:right="-6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24" w:left="-50" w:rightChars="-31" w:right="-6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037F45" w:rsidRPr="00A10068" w:rsidRDefault="00037F45" w:rsidP="00037F45">
            <w:pPr>
              <w:widowControl/>
              <w:spacing w:line="240" w:lineRule="exact"/>
              <w:ind w:leftChars="-24" w:left="-50" w:rightChars="-31" w:right="-6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32" w:left="-67" w:rightChars="-28" w:right="-59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32" w:left="-67" w:rightChars="-28" w:right="-59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037F45" w:rsidRPr="00A10068" w:rsidRDefault="00037F45" w:rsidP="00037F45">
            <w:pPr>
              <w:widowControl/>
              <w:spacing w:line="240" w:lineRule="exact"/>
              <w:ind w:leftChars="-32" w:left="-67" w:rightChars="-28" w:right="-59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32" w:left="-67" w:rightChars="-28" w:right="-59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037F45" w:rsidRPr="00A10068" w:rsidRDefault="00037F45" w:rsidP="00037F45">
            <w:pPr>
              <w:widowControl/>
              <w:spacing w:line="240" w:lineRule="exact"/>
              <w:ind w:leftChars="-32" w:left="-67" w:rightChars="-28" w:right="-59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037F45">
            <w:pPr>
              <w:widowControl/>
              <w:spacing w:line="240" w:lineRule="exact"/>
              <w:ind w:leftChars="-32" w:left="-67" w:rightChars="-28" w:right="-59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037F45" w:rsidRPr="00A10068" w:rsidTr="00A10068">
        <w:trPr>
          <w:jc w:val="center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7F45" w:rsidRPr="00A10068" w:rsidRDefault="00037F45" w:rsidP="00A10068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10068">
              <w:rPr>
                <w:rFonts w:ascii="宋体" w:cs="宋体"/>
                <w:kern w:val="0"/>
                <w:sz w:val="20"/>
                <w:szCs w:val="20"/>
              </w:rPr>
              <w:t>0</w:t>
            </w:r>
          </w:p>
        </w:tc>
      </w:tr>
    </w:tbl>
    <w:p w:rsidR="00037F45" w:rsidRPr="00A10068" w:rsidRDefault="00037F45" w:rsidP="00A10068">
      <w:pPr>
        <w:widowControl/>
        <w:spacing w:line="600" w:lineRule="exact"/>
        <w:rPr>
          <w:rFonts w:ascii="微软雅黑" w:eastAsia="微软雅黑" w:cs="宋体"/>
          <w:kern w:val="0"/>
          <w:sz w:val="24"/>
          <w:szCs w:val="24"/>
        </w:rPr>
      </w:pPr>
      <w:r>
        <w:rPr>
          <w:rFonts w:ascii="黑体" w:eastAsia="黑体" w:hAnsi="黑体" w:cs="宋体"/>
          <w:kern w:val="0"/>
          <w:sz w:val="32"/>
          <w:szCs w:val="32"/>
        </w:rPr>
        <w:t xml:space="preserve">    </w:t>
      </w:r>
      <w:r w:rsidRPr="00A10068">
        <w:rPr>
          <w:rFonts w:ascii="黑体" w:eastAsia="黑体" w:hAnsi="黑体" w:cs="宋体" w:hint="eastAsia"/>
          <w:kern w:val="0"/>
          <w:sz w:val="32"/>
          <w:szCs w:val="32"/>
        </w:rPr>
        <w:t>五、存在的主要问题及改进情况</w:t>
      </w:r>
    </w:p>
    <w:p w:rsidR="00037F45" w:rsidRPr="00A10068" w:rsidRDefault="00037F45" w:rsidP="00A10068">
      <w:pPr>
        <w:widowControl/>
        <w:spacing w:line="600" w:lineRule="exac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   </w:t>
      </w:r>
      <w:r w:rsidRPr="00A10068">
        <w:rPr>
          <w:rFonts w:ascii="仿宋_GB2312" w:eastAsia="仿宋_GB2312" w:hAnsi="微软雅黑" w:cs="宋体"/>
          <w:kern w:val="0"/>
          <w:sz w:val="32"/>
          <w:szCs w:val="32"/>
        </w:rPr>
        <w:t>2020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年，省商务厅的政府信息公开工作取得了新的进展，但仍存在政策解读工作还不够全面、部分栏目更新不够及时等问题。接下来，将重点抓好以下工作：</w:t>
      </w:r>
    </w:p>
    <w:p w:rsidR="00037F45" w:rsidRPr="00A10068" w:rsidRDefault="00037F45" w:rsidP="00A10068">
      <w:pPr>
        <w:widowControl/>
        <w:spacing w:line="600" w:lineRule="exac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   </w:t>
      </w:r>
      <w:r w:rsidRPr="00A10068">
        <w:rPr>
          <w:rFonts w:ascii="楷体_GB2312" w:eastAsia="楷体_GB2312" w:hAnsi="微软雅黑" w:cs="宋体" w:hint="eastAsia"/>
          <w:kern w:val="0"/>
          <w:sz w:val="32"/>
          <w:szCs w:val="32"/>
        </w:rPr>
        <w:t>（一）加强政策文件解读。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解读材料与政策文件同步起草、同步审签、同步发布，丰富解读形式，对重要文件进行全方位、多层次宣传解读，扩大政策影响力，密切跟踪政策执行情况。</w:t>
      </w:r>
    </w:p>
    <w:p w:rsidR="00037F45" w:rsidRPr="00A10068" w:rsidRDefault="00037F45" w:rsidP="00A10068">
      <w:pPr>
        <w:widowControl/>
        <w:spacing w:line="600" w:lineRule="exac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  <w:r w:rsidRPr="00A10068">
        <w:rPr>
          <w:rFonts w:ascii="楷体_GB2312" w:eastAsia="楷体_GB2312" w:hAnsi="微软雅黑" w:cs="宋体"/>
          <w:kern w:val="0"/>
          <w:sz w:val="32"/>
          <w:szCs w:val="32"/>
        </w:rPr>
        <w:t xml:space="preserve">   </w:t>
      </w:r>
      <w:r w:rsidRPr="00A10068">
        <w:rPr>
          <w:rFonts w:ascii="楷体_GB2312" w:eastAsia="楷体_GB2312" w:hAnsi="微软雅黑" w:cs="宋体" w:hint="eastAsia"/>
          <w:kern w:val="0"/>
          <w:sz w:val="32"/>
          <w:szCs w:val="32"/>
        </w:rPr>
        <w:t>（二）提升平台建设管理水平。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根据五公开的重点，调整厅门户网站栏目设置，充实丰富厅门户网站和微信、微博内容，提升政府信息公开的针对性和有效性。</w:t>
      </w:r>
    </w:p>
    <w:p w:rsidR="00037F45" w:rsidRPr="00A10068" w:rsidRDefault="00037F45" w:rsidP="00A10068">
      <w:pPr>
        <w:widowControl/>
        <w:spacing w:line="600" w:lineRule="exact"/>
        <w:jc w:val="left"/>
        <w:rPr>
          <w:rFonts w:ascii="微软雅黑" w:eastAsia="微软雅黑" w:cs="宋体"/>
          <w:kern w:val="0"/>
          <w:szCs w:val="21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   </w:t>
      </w:r>
      <w:r w:rsidRPr="00A10068">
        <w:rPr>
          <w:rFonts w:ascii="楷体_GB2312" w:eastAsia="楷体_GB2312" w:hAnsi="微软雅黑" w:cs="宋体" w:hint="eastAsia"/>
          <w:kern w:val="0"/>
          <w:sz w:val="32"/>
          <w:szCs w:val="32"/>
        </w:rPr>
        <w:t>（三）增强政务公开工作能力。</w:t>
      </w:r>
      <w:r w:rsidRPr="00A10068">
        <w:rPr>
          <w:rFonts w:ascii="仿宋_GB2312" w:eastAsia="仿宋_GB2312" w:hAnsi="微软雅黑" w:cs="宋体" w:hint="eastAsia"/>
          <w:kern w:val="0"/>
          <w:sz w:val="32"/>
          <w:szCs w:val="32"/>
        </w:rPr>
        <w:t>紧扣薄弱环节，加强业务培训，提升政务公开人员工作能力水平。</w:t>
      </w:r>
    </w:p>
    <w:p w:rsidR="00037F45" w:rsidRPr="00A10068" w:rsidRDefault="00037F45" w:rsidP="00A10068"/>
    <w:sectPr w:rsidR="00037F45" w:rsidRPr="00A10068" w:rsidSect="00A10068">
      <w:footerReference w:type="even" r:id="rId6"/>
      <w:footerReference w:type="default" r:id="rId7"/>
      <w:pgSz w:w="11906" w:h="16838" w:code="9"/>
      <w:pgMar w:top="2098" w:right="1588" w:bottom="1814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B5C" w:rsidRDefault="00EE2B5C" w:rsidP="00091885">
      <w:pPr>
        <w:spacing w:line="240" w:lineRule="auto"/>
      </w:pPr>
      <w:r>
        <w:separator/>
      </w:r>
    </w:p>
  </w:endnote>
  <w:endnote w:type="continuationSeparator" w:id="0">
    <w:p w:rsidR="00EE2B5C" w:rsidRDefault="00EE2B5C" w:rsidP="00091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F45" w:rsidRDefault="00037F45" w:rsidP="00237834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7F45" w:rsidRDefault="00037F45" w:rsidP="00A1006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F45" w:rsidRPr="00A10068" w:rsidRDefault="00037F45" w:rsidP="00237834">
    <w:pPr>
      <w:pStyle w:val="a4"/>
      <w:framePr w:wrap="around" w:vAnchor="text" w:hAnchor="margin" w:xAlign="outside" w:y="1"/>
      <w:rPr>
        <w:rStyle w:val="a6"/>
        <w:rFonts w:ascii="宋体"/>
        <w:sz w:val="28"/>
        <w:szCs w:val="28"/>
      </w:rPr>
    </w:pPr>
    <w:r w:rsidRPr="00A10068">
      <w:rPr>
        <w:rStyle w:val="a6"/>
        <w:rFonts w:ascii="宋体" w:hAnsi="宋体"/>
        <w:sz w:val="28"/>
        <w:szCs w:val="28"/>
      </w:rPr>
      <w:t>—</w:t>
    </w:r>
    <w:r>
      <w:rPr>
        <w:rStyle w:val="a6"/>
        <w:rFonts w:ascii="宋体" w:hAnsi="宋体"/>
        <w:sz w:val="28"/>
        <w:szCs w:val="28"/>
      </w:rPr>
      <w:t xml:space="preserve"> </w:t>
    </w:r>
    <w:r w:rsidRPr="00A10068">
      <w:rPr>
        <w:rStyle w:val="a6"/>
        <w:rFonts w:ascii="宋体" w:hAnsi="宋体"/>
        <w:sz w:val="28"/>
        <w:szCs w:val="28"/>
      </w:rPr>
      <w:fldChar w:fldCharType="begin"/>
    </w:r>
    <w:r w:rsidRPr="00A10068">
      <w:rPr>
        <w:rStyle w:val="a6"/>
        <w:rFonts w:ascii="宋体" w:hAnsi="宋体"/>
        <w:sz w:val="28"/>
        <w:szCs w:val="28"/>
      </w:rPr>
      <w:instrText xml:space="preserve">PAGE  </w:instrText>
    </w:r>
    <w:r w:rsidRPr="00A10068">
      <w:rPr>
        <w:rStyle w:val="a6"/>
        <w:rFonts w:ascii="宋体" w:hAnsi="宋体"/>
        <w:sz w:val="28"/>
        <w:szCs w:val="28"/>
      </w:rPr>
      <w:fldChar w:fldCharType="separate"/>
    </w:r>
    <w:r w:rsidR="00C03BA0">
      <w:rPr>
        <w:rStyle w:val="a6"/>
        <w:rFonts w:ascii="宋体" w:hAnsi="宋体"/>
        <w:noProof/>
        <w:sz w:val="28"/>
        <w:szCs w:val="28"/>
      </w:rPr>
      <w:t>6</w:t>
    </w:r>
    <w:r w:rsidRPr="00A10068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/>
        <w:sz w:val="28"/>
        <w:szCs w:val="28"/>
      </w:rPr>
      <w:t xml:space="preserve"> </w:t>
    </w:r>
    <w:r w:rsidRPr="00A10068">
      <w:rPr>
        <w:rStyle w:val="a6"/>
        <w:rFonts w:ascii="宋体" w:hAnsi="宋体"/>
        <w:sz w:val="28"/>
        <w:szCs w:val="28"/>
      </w:rPr>
      <w:t>—</w:t>
    </w:r>
  </w:p>
  <w:p w:rsidR="00037F45" w:rsidRDefault="00037F45" w:rsidP="00A1006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B5C" w:rsidRDefault="00EE2B5C" w:rsidP="00091885">
      <w:pPr>
        <w:spacing w:line="240" w:lineRule="auto"/>
      </w:pPr>
      <w:r>
        <w:separator/>
      </w:r>
    </w:p>
  </w:footnote>
  <w:footnote w:type="continuationSeparator" w:id="0">
    <w:p w:rsidR="00EE2B5C" w:rsidRDefault="00EE2B5C" w:rsidP="000918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A8"/>
    <w:rsid w:val="00037F45"/>
    <w:rsid w:val="000450F7"/>
    <w:rsid w:val="00091885"/>
    <w:rsid w:val="00137304"/>
    <w:rsid w:val="001654C8"/>
    <w:rsid w:val="00186409"/>
    <w:rsid w:val="001B4534"/>
    <w:rsid w:val="00237834"/>
    <w:rsid w:val="002A75AC"/>
    <w:rsid w:val="002B25A2"/>
    <w:rsid w:val="00355824"/>
    <w:rsid w:val="003976CF"/>
    <w:rsid w:val="004213C4"/>
    <w:rsid w:val="004446B0"/>
    <w:rsid w:val="00447F42"/>
    <w:rsid w:val="0045348B"/>
    <w:rsid w:val="00481A28"/>
    <w:rsid w:val="004D61D3"/>
    <w:rsid w:val="004F3E1B"/>
    <w:rsid w:val="004F5B2F"/>
    <w:rsid w:val="0050559A"/>
    <w:rsid w:val="005A27C3"/>
    <w:rsid w:val="00632729"/>
    <w:rsid w:val="00695B36"/>
    <w:rsid w:val="00754DC6"/>
    <w:rsid w:val="007A0C6F"/>
    <w:rsid w:val="00880347"/>
    <w:rsid w:val="00946AA7"/>
    <w:rsid w:val="00A10068"/>
    <w:rsid w:val="00A35E91"/>
    <w:rsid w:val="00A40298"/>
    <w:rsid w:val="00A463D9"/>
    <w:rsid w:val="00B97C67"/>
    <w:rsid w:val="00BE7BAC"/>
    <w:rsid w:val="00C03BA0"/>
    <w:rsid w:val="00C15152"/>
    <w:rsid w:val="00CA1D29"/>
    <w:rsid w:val="00CA2540"/>
    <w:rsid w:val="00CA3F90"/>
    <w:rsid w:val="00CD64AD"/>
    <w:rsid w:val="00D61CB3"/>
    <w:rsid w:val="00D836EF"/>
    <w:rsid w:val="00E344E4"/>
    <w:rsid w:val="00E67CCB"/>
    <w:rsid w:val="00EC040A"/>
    <w:rsid w:val="00EE2B5C"/>
    <w:rsid w:val="00F219A8"/>
    <w:rsid w:val="00F84C5F"/>
    <w:rsid w:val="00FE119A"/>
    <w:rsid w:val="00F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3FB7F61D-A50E-4FA1-8AEB-8E56E3D8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1B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91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918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9188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91885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8034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880347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A100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488</Words>
  <Characters>2784</Characters>
  <Application>Microsoft Office Word</Application>
  <DocSecurity>0</DocSecurity>
  <Lines>23</Lines>
  <Paragraphs>6</Paragraphs>
  <ScaleCrop>false</ScaleCrop>
  <Company>Microsoft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山东省商务厅</dc:title>
  <dc:subject/>
  <dc:creator>user</dc:creator>
  <cp:keywords/>
  <dc:description/>
  <cp:lastModifiedBy>user</cp:lastModifiedBy>
  <cp:revision>3</cp:revision>
  <cp:lastPrinted>2021-01-27T07:21:00Z</cp:lastPrinted>
  <dcterms:created xsi:type="dcterms:W3CDTF">2021-01-28T00:59:00Z</dcterms:created>
  <dcterms:modified xsi:type="dcterms:W3CDTF">2021-01-28T03:07:00Z</dcterms:modified>
</cp:coreProperties>
</file>