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640" w:lineRule="exact"/>
        <w:ind w:left="0" w:right="0" w:firstLine="0"/>
        <w:jc w:val="center"/>
        <w:textAlignment w:val="auto"/>
        <w:rPr>
          <w:rStyle w:val="5"/>
          <w:rFonts w:hint="eastAsia" w:ascii="方正小标宋简体" w:hAnsi="方正小标宋简体" w:eastAsia="方正小标宋简体" w:cs="方正小标宋简体"/>
          <w:b/>
          <w:bCs/>
          <w:i w:val="0"/>
          <w:iCs w:val="0"/>
          <w:caps w:val="0"/>
          <w:color w:val="191919"/>
          <w:spacing w:val="0"/>
          <w:sz w:val="44"/>
          <w:szCs w:val="44"/>
          <w:bdr w:val="none" w:color="auto" w:sz="0" w:space="0"/>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640" w:lineRule="exact"/>
        <w:ind w:left="0" w:right="0" w:firstLine="0"/>
        <w:jc w:val="center"/>
        <w:textAlignment w:val="auto"/>
        <w:rPr>
          <w:rFonts w:hint="eastAsia" w:ascii="方正小标宋简体" w:hAnsi="方正小标宋简体" w:eastAsia="方正小标宋简体" w:cs="方正小标宋简体"/>
          <w:i w:val="0"/>
          <w:iCs w:val="0"/>
          <w:caps w:val="0"/>
          <w:color w:val="191919"/>
          <w:spacing w:val="0"/>
          <w:sz w:val="44"/>
          <w:szCs w:val="44"/>
        </w:rPr>
      </w:pPr>
      <w:bookmarkStart w:id="0" w:name="_GoBack"/>
      <w:bookmarkEnd w:id="0"/>
      <w:r>
        <w:rPr>
          <w:rStyle w:val="5"/>
          <w:rFonts w:hint="eastAsia" w:ascii="方正小标宋简体" w:hAnsi="方正小标宋简体" w:eastAsia="方正小标宋简体" w:cs="方正小标宋简体"/>
          <w:b/>
          <w:bCs/>
          <w:i w:val="0"/>
          <w:iCs w:val="0"/>
          <w:caps w:val="0"/>
          <w:color w:val="191919"/>
          <w:spacing w:val="0"/>
          <w:sz w:val="44"/>
          <w:szCs w:val="44"/>
          <w:bdr w:val="none" w:color="auto" w:sz="0" w:space="0"/>
          <w:shd w:val="clear" w:fill="FFFFFF"/>
        </w:rPr>
        <w:t>中共山东省委关于制定山东省国民经济和社会发展第十四个五年规划和二〇三五年远景目标的建议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center"/>
        <w:rPr>
          <w:rFonts w:hint="default" w:ascii="Arial" w:hAnsi="Arial" w:eastAsia="Arial" w:cs="Arial"/>
          <w:i w:val="0"/>
          <w:iCs w:val="0"/>
          <w:caps w:val="0"/>
          <w:color w:val="191919"/>
          <w:spacing w:val="0"/>
          <w:sz w:val="24"/>
          <w:szCs w:val="24"/>
        </w:rPr>
      </w:pPr>
      <w:r>
        <w:rPr>
          <w:rStyle w:val="5"/>
          <w:rFonts w:hint="default" w:ascii="Arial" w:hAnsi="Arial" w:eastAsia="Arial" w:cs="Arial"/>
          <w:b/>
          <w:bCs/>
          <w:i w:val="0"/>
          <w:iCs w:val="0"/>
          <w:caps w:val="0"/>
          <w:color w:val="191919"/>
          <w:spacing w:val="0"/>
          <w:sz w:val="24"/>
          <w:szCs w:val="24"/>
          <w:bdr w:val="none" w:color="auto" w:sz="0" w:space="0"/>
          <w:shd w:val="clear" w:fill="FFFFFF"/>
        </w:rPr>
        <w:t>（2020年12月2日中国共产党山东省第十一届委员会第十二次全体会议通过）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iCs w:val="0"/>
          <w:caps w:val="0"/>
          <w:color w:val="191919"/>
          <w:spacing w:val="0"/>
          <w:sz w:val="24"/>
          <w:szCs w:val="24"/>
        </w:rPr>
      </w:pPr>
      <w:r>
        <w:rPr>
          <w:rFonts w:hint="default" w:ascii="Arial" w:hAnsi="Arial" w:eastAsia="Arial" w:cs="Arial"/>
          <w:i w:val="0"/>
          <w:iCs w:val="0"/>
          <w:caps w:val="0"/>
          <w:color w:val="191919"/>
          <w:spacing w:val="0"/>
          <w:sz w:val="24"/>
          <w:szCs w:val="24"/>
          <w:bdr w:val="none" w:color="auto" w:sz="0" w:space="0"/>
          <w:shd w:val="clear" w:fill="FFFFFF"/>
        </w:rPr>
        <w:t>中国共产党山东省第十一届委员会第十二次全体会议，深入学习贯彻党的十九届五中全会精神，认真分析形势，结合山东实际，就制定国民经济和社会发展“十四五”规划和二○三五年远景目标提出以下建议。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iCs w:val="0"/>
          <w:caps w:val="0"/>
          <w:color w:val="191919"/>
          <w:spacing w:val="0"/>
          <w:sz w:val="24"/>
          <w:szCs w:val="24"/>
        </w:rPr>
      </w:pPr>
      <w:r>
        <w:rPr>
          <w:rStyle w:val="5"/>
          <w:rFonts w:hint="default" w:ascii="Arial" w:hAnsi="Arial" w:eastAsia="Arial" w:cs="Arial"/>
          <w:b/>
          <w:bCs/>
          <w:i w:val="0"/>
          <w:iCs w:val="0"/>
          <w:caps w:val="0"/>
          <w:color w:val="191919"/>
          <w:spacing w:val="0"/>
          <w:sz w:val="24"/>
          <w:szCs w:val="24"/>
          <w:bdr w:val="none" w:color="auto" w:sz="0" w:space="0"/>
          <w:shd w:val="clear" w:fill="FFFFFF"/>
        </w:rPr>
        <w:t>一、以习近平新时代中国特色社会主义思想为指导，开启新时代现代化强省建设新征程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iCs w:val="0"/>
          <w:caps w:val="0"/>
          <w:color w:val="191919"/>
          <w:spacing w:val="0"/>
          <w:sz w:val="24"/>
          <w:szCs w:val="24"/>
        </w:rPr>
      </w:pPr>
      <w:r>
        <w:rPr>
          <w:rFonts w:hint="default" w:ascii="Arial" w:hAnsi="Arial" w:eastAsia="Arial" w:cs="Arial"/>
          <w:i w:val="0"/>
          <w:iCs w:val="0"/>
          <w:caps w:val="0"/>
          <w:color w:val="191919"/>
          <w:spacing w:val="0"/>
          <w:sz w:val="24"/>
          <w:szCs w:val="24"/>
          <w:bdr w:val="none" w:color="auto" w:sz="0" w:space="0"/>
          <w:shd w:val="clear" w:fill="FFFFFF"/>
        </w:rPr>
        <w:t>1.决胜全面建成小康社会取得决定性成就。以习近平同志为核心的党中央十分关心支持山东发展，习近平总书记对山东深情似海、厚望如山，多次亲临山东视察并发表重要讲话、对山东工作作出重要指示批示，赋予山东更大的使命担当。省委坚持以习近平新时代中国特色社会主义思想为指导，团结带领全省人民深入贯彻习近平总书记对山东工作的重要指示要求，统筹推进“五位一体”总体布局，协调推进“四个全面”战略布局，坚持稳中求进工作总基调，坚持新发展理念，深化供给侧结构性改革，聚焦“在全面建成小康社会进程中走在前列、在社会主义现代化建设新征程中走在前列，全面开创新时代现代化强省建设新局面”，深入实施八大发展战略，着力保障和改善民生，纵深推进全面从严治党，经济文化强省建设取得新的重大成就。综合实力显著提升，预计二○二○年全省生产总值达到七万二千亿元左右；新旧动能转换初见成效，“十强”现代优势产业集群日益壮大，产业结构持续优化；省定标准以下贫困人口全部提前脱贫，粮食年产量稳定在一千亿斤以上，打造乡村振兴齐鲁样板实现重要进展；污染防治成效显著，生态环境明显改善；全面深化改革取得重大突破，对外开放新高地建设全面起势；经略海洋迈出新步伐，现代海洋产业加速发展；基础设施建设全面跃升，支撑保障作用明显增强；社会主义核心价值观深入人心，优秀传统文化繁荣发展；防范化解重大风险有力有效，新冠肺炎疫情防控取得重大战略成果；各项社会事业全面发展，人民生活水平明显提高，社会保持和谐稳定。“十三五”规划目标任务即将完成，全面建成小康社会胜利在望。五年来，山东经济社会发展实现历史性跨越，风清气正的政治生态、务实高效的政务生态、高质量发展的经济生态、富有活力的创新创业生态、山清水秀的自然生态、文明和谐的社会生态加速形成，为未来发展奠定了坚实基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iCs w:val="0"/>
          <w:caps w:val="0"/>
          <w:color w:val="191919"/>
          <w:spacing w:val="0"/>
          <w:sz w:val="24"/>
          <w:szCs w:val="24"/>
        </w:rPr>
      </w:pPr>
      <w:r>
        <w:rPr>
          <w:rFonts w:hint="default" w:ascii="Arial" w:hAnsi="Arial" w:eastAsia="Arial" w:cs="Arial"/>
          <w:i w:val="0"/>
          <w:iCs w:val="0"/>
          <w:caps w:val="0"/>
          <w:color w:val="191919"/>
          <w:spacing w:val="0"/>
          <w:sz w:val="24"/>
          <w:szCs w:val="24"/>
          <w:bdr w:val="none" w:color="auto" w:sz="0" w:space="0"/>
          <w:shd w:val="clear" w:fill="FFFFFF"/>
        </w:rPr>
        <w:t>2.新发展阶段面临新机遇新挑战。当前和今后一个时期，我国发展仍然处于重要战略机遇期，但机遇和挑战都有新的发展变化。当今世界正经历百年未有之大变局，新一轮科技革命和产业变革深入发展，和平与发展仍然是时代主题，同时国际环境日趋复杂，新冠肺炎疫情影响广泛深远，不稳定性不确定性明显增加。我国已转向高质量发展阶段，制度优势显著，治理效能提升，经济长期向好，持续发展具有多方面优势和条件，同时社会主要矛盾变化带来一系列新特征新要求。我省开启新时代现代化强省建设新征程，各种积极因素加速集聚，深度融入共建“一带一路”、对接京津冀和长三角区位优势明显，黄河流域生态保护和高质量发展战略赋予重大机遇；新旧动能转换综合试验区、中国（山东）自由贸易试验区、上合组织地方经贸合作示范区等重大平台加快建设，战略叠加优势凸显；产业基础雄厚，市场潜力巨大，创新资源不断聚集，改革红利加速释放；广大党员干部群众奋发向上、求变求强，干事创业热情高涨，完全有底气、有能力、有信心在新发展阶段实现更大作为。但也要看到，我省发展仍处在转型升级的紧要关口，新旧动能转换任务依然艰巨，科技创新支撑高质量发展能力不足，资源环境约束趋紧，重点领域关键环节改革需要持续深化，城乡区域发展仍不平衡，民生领域存在短板，社会治理还有弱项。全省上下要把思想和行动统一到以习近平同志为核心的党中央决策部署上来，科学把握新发展阶段，坚定贯彻新发展理念，主动融入新发展格局，保持战略定力，把握发展规律，提升斗争本领，强化底线思维，准确识变、科学应变、主动求变，努力在高质量发展中赢得优势、赢得主动、赢得未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iCs w:val="0"/>
          <w:caps w:val="0"/>
          <w:color w:val="191919"/>
          <w:spacing w:val="0"/>
          <w:sz w:val="24"/>
          <w:szCs w:val="24"/>
        </w:rPr>
      </w:pPr>
      <w:r>
        <w:rPr>
          <w:rFonts w:hint="default" w:ascii="Arial" w:hAnsi="Arial" w:eastAsia="Arial" w:cs="Arial"/>
          <w:i w:val="0"/>
          <w:iCs w:val="0"/>
          <w:caps w:val="0"/>
          <w:color w:val="191919"/>
          <w:spacing w:val="0"/>
          <w:sz w:val="24"/>
          <w:szCs w:val="24"/>
          <w:bdr w:val="none" w:color="auto" w:sz="0" w:space="0"/>
          <w:shd w:val="clear" w:fill="FFFFFF"/>
        </w:rPr>
        <w:t>3.到二○三五年基本建成新时代现代化强省。经济实力、科技实力、综合竞争力大幅跃升，人均生产总值达到中等发达经济体水平，建成高水平创新型省份和科教强省、人才强省；基本实现新型工业化、信息化、城镇化、农业现代化，率先形成现代产业体系，建成先进制造业强省、新能源新材料强省、数字强省；基本实现治理体系和治理能力现代化，平安山东建设达到更高水平，基本建成法治山东、法治政府、法治社会；文化软实力全面增强，国民素质和社会文明程度达到新高度，成为世界文明交流互鉴高地，建成文化强省、健康强省、体育强省；绿色生产生活方式广泛形成，碳排放达峰后稳中有降，生态环境根本好转，人与自然和谐共生的美丽山东建设目标基本实现；建成改革开放新高地，市场化法治化国际化营商环境全面塑成，参与国际经济合作和竞争新优势明显增强；城乡融合、陆海联动发展水平显著提高，乡村振兴齐鲁样板全面形成，建成现代农业强省、海洋强省、交通强省；城乡居民人均收入迈上新的大台阶，城乡区域发展差距和居民生活水平差距显著缩小，基本公共服务实现均等化；人民生活更加美好，人的全面发展、人民共同富裕取得更为明显的实质性进展，充分展示现代化建设丰硕成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iCs w:val="0"/>
          <w:caps w:val="0"/>
          <w:color w:val="191919"/>
          <w:spacing w:val="0"/>
          <w:sz w:val="24"/>
          <w:szCs w:val="24"/>
        </w:rPr>
      </w:pPr>
      <w:r>
        <w:rPr>
          <w:rStyle w:val="5"/>
          <w:rFonts w:hint="default" w:ascii="Arial" w:hAnsi="Arial" w:eastAsia="Arial" w:cs="Arial"/>
          <w:b/>
          <w:bCs/>
          <w:i w:val="0"/>
          <w:iCs w:val="0"/>
          <w:caps w:val="0"/>
          <w:color w:val="191919"/>
          <w:spacing w:val="0"/>
          <w:sz w:val="24"/>
          <w:szCs w:val="24"/>
          <w:bdr w:val="none" w:color="auto" w:sz="0" w:space="0"/>
          <w:shd w:val="clear" w:fill="FFFFFF"/>
        </w:rPr>
        <w:t>二、聚焦“走在前列、全面开创”，建设新时代现代化强省实现重大突破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iCs w:val="0"/>
          <w:caps w:val="0"/>
          <w:color w:val="191919"/>
          <w:spacing w:val="0"/>
          <w:sz w:val="24"/>
          <w:szCs w:val="24"/>
        </w:rPr>
      </w:pPr>
      <w:r>
        <w:rPr>
          <w:rFonts w:hint="default" w:ascii="Arial" w:hAnsi="Arial" w:eastAsia="Arial" w:cs="Arial"/>
          <w:i w:val="0"/>
          <w:iCs w:val="0"/>
          <w:caps w:val="0"/>
          <w:color w:val="191919"/>
          <w:spacing w:val="0"/>
          <w:sz w:val="24"/>
          <w:szCs w:val="24"/>
          <w:bdr w:val="none" w:color="auto" w:sz="0" w:space="0"/>
          <w:shd w:val="clear" w:fill="FFFFFF"/>
        </w:rPr>
        <w:t>4.“十四五”时期经济社会发展指导思想。高举中国特色社会主义伟大旗帜，深入贯彻党的十九大和十九届二中、三中、四中、五中全会精神，坚持以马克思列宁主义、毛泽东思想、邓小平理论、“三个代表”重要思想、科学发展观、习近平新时代中国特色社会主义思想为指导，全面贯彻党的基本理论、基本路线、基本方略，认真落实习近平总书记对山东工作的重要指示要求，紧紧围绕统筹推进“五位一体”总体布局和协调推进“四个全面”战略布局，坚定不移贯彻新发展理念，坚持稳中求进工作总基调，以推动高质量发展为主题，以深化供给侧结构性改革为主线，以改革创新为根本动力，以满足人民日益增长的美好生活需要为根本目的，主动融入新发展格局，统筹发展和安全，深化实施八大发展战略，聚力突破九大改革攻坚，做强做优做大“十强”现代优势产业集群，持续提升社会治理效能，发挥山东半岛城市群在黄河流域生态保护和高质量发展中的龙头作用，在社会主义现代化建设新征程中走在前列，全面开创新时代现代化强省建设新局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iCs w:val="0"/>
          <w:caps w:val="0"/>
          <w:color w:val="191919"/>
          <w:spacing w:val="0"/>
          <w:sz w:val="24"/>
          <w:szCs w:val="24"/>
        </w:rPr>
      </w:pPr>
      <w:r>
        <w:rPr>
          <w:rFonts w:hint="default" w:ascii="Arial" w:hAnsi="Arial" w:eastAsia="Arial" w:cs="Arial"/>
          <w:i w:val="0"/>
          <w:iCs w:val="0"/>
          <w:caps w:val="0"/>
          <w:color w:val="191919"/>
          <w:spacing w:val="0"/>
          <w:sz w:val="24"/>
          <w:szCs w:val="24"/>
          <w:bdr w:val="none" w:color="auto" w:sz="0" w:space="0"/>
          <w:shd w:val="clear" w:fill="FFFFFF"/>
        </w:rPr>
        <w:t>5.“十四五”时期经济社会发展基本要求。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iCs w:val="0"/>
          <w:caps w:val="0"/>
          <w:color w:val="191919"/>
          <w:spacing w:val="0"/>
          <w:sz w:val="24"/>
          <w:szCs w:val="24"/>
        </w:rPr>
      </w:pPr>
      <w:r>
        <w:rPr>
          <w:rFonts w:hint="default" w:ascii="Arial" w:hAnsi="Arial" w:eastAsia="Arial" w:cs="Arial"/>
          <w:i w:val="0"/>
          <w:iCs w:val="0"/>
          <w:caps w:val="0"/>
          <w:color w:val="191919"/>
          <w:spacing w:val="0"/>
          <w:sz w:val="24"/>
          <w:szCs w:val="24"/>
          <w:bdr w:val="none" w:color="auto" w:sz="0" w:space="0"/>
          <w:shd w:val="clear" w:fill="FFFFFF"/>
        </w:rPr>
        <w:t>——必须坚持党的全面领导。增强“四个意识”、坚定“四个自信”、做到“两个维护”，切实加强党对经济社会发展的全面领导，为实现高质量发展提供根本保证。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iCs w:val="0"/>
          <w:caps w:val="0"/>
          <w:color w:val="191919"/>
          <w:spacing w:val="0"/>
          <w:sz w:val="24"/>
          <w:szCs w:val="24"/>
        </w:rPr>
      </w:pPr>
      <w:r>
        <w:rPr>
          <w:rFonts w:hint="default" w:ascii="Arial" w:hAnsi="Arial" w:eastAsia="Arial" w:cs="Arial"/>
          <w:i w:val="0"/>
          <w:iCs w:val="0"/>
          <w:caps w:val="0"/>
          <w:color w:val="191919"/>
          <w:spacing w:val="0"/>
          <w:sz w:val="24"/>
          <w:szCs w:val="24"/>
          <w:bdr w:val="none" w:color="auto" w:sz="0" w:space="0"/>
          <w:shd w:val="clear" w:fill="FFFFFF"/>
        </w:rPr>
        <w:t>——必须坚持以人民为中心。始终把人民对美好生活的向往作为奋斗目标，坚持共同富裕方向，切实保障和改善民生，促进社会公平，持续增进民生福祉。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iCs w:val="0"/>
          <w:caps w:val="0"/>
          <w:color w:val="191919"/>
          <w:spacing w:val="0"/>
          <w:sz w:val="24"/>
          <w:szCs w:val="24"/>
        </w:rPr>
      </w:pPr>
      <w:r>
        <w:rPr>
          <w:rFonts w:hint="default" w:ascii="Arial" w:hAnsi="Arial" w:eastAsia="Arial" w:cs="Arial"/>
          <w:i w:val="0"/>
          <w:iCs w:val="0"/>
          <w:caps w:val="0"/>
          <w:color w:val="191919"/>
          <w:spacing w:val="0"/>
          <w:sz w:val="24"/>
          <w:szCs w:val="24"/>
          <w:bdr w:val="none" w:color="auto" w:sz="0" w:space="0"/>
          <w:shd w:val="clear" w:fill="FFFFFF"/>
        </w:rPr>
        <w:t>——必须坚决贯彻新发展理念。把新发展理念贯穿发展全过程和各领域，坚定不移推动新旧动能转换，加快质量变革、效率变革、动力变革，奋力在高质量发展上蹚出一条新路。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iCs w:val="0"/>
          <w:caps w:val="0"/>
          <w:color w:val="191919"/>
          <w:spacing w:val="0"/>
          <w:sz w:val="24"/>
          <w:szCs w:val="24"/>
        </w:rPr>
      </w:pPr>
      <w:r>
        <w:rPr>
          <w:rFonts w:hint="default" w:ascii="Arial" w:hAnsi="Arial" w:eastAsia="Arial" w:cs="Arial"/>
          <w:i w:val="0"/>
          <w:iCs w:val="0"/>
          <w:caps w:val="0"/>
          <w:color w:val="191919"/>
          <w:spacing w:val="0"/>
          <w:sz w:val="24"/>
          <w:szCs w:val="24"/>
          <w:bdr w:val="none" w:color="auto" w:sz="0" w:space="0"/>
          <w:shd w:val="clear" w:fill="FFFFFF"/>
        </w:rPr>
        <w:t>——必须主动融入新发展格局。扭住扩大内需战略基点，使生产、分配、流通、消费更多依托国内市场，引领黄河流域生态保护和高质量发展，促进国家南北经济格局优化、国内国际市场高效贯通，率先探索有利于促进全国构建新发展格局的有效路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iCs w:val="0"/>
          <w:caps w:val="0"/>
          <w:color w:val="191919"/>
          <w:spacing w:val="0"/>
          <w:sz w:val="24"/>
          <w:szCs w:val="24"/>
        </w:rPr>
      </w:pPr>
      <w:r>
        <w:rPr>
          <w:rFonts w:hint="default" w:ascii="Arial" w:hAnsi="Arial" w:eastAsia="Arial" w:cs="Arial"/>
          <w:i w:val="0"/>
          <w:iCs w:val="0"/>
          <w:caps w:val="0"/>
          <w:color w:val="191919"/>
          <w:spacing w:val="0"/>
          <w:sz w:val="24"/>
          <w:szCs w:val="24"/>
          <w:bdr w:val="none" w:color="auto" w:sz="0" w:space="0"/>
          <w:shd w:val="clear" w:fill="FFFFFF"/>
        </w:rPr>
        <w:t>——必须全面深化改革开放。更大力度解放思想、更新观念，破除制约高质量发展、高品质生活的体制机制障碍，强化有利于提高资源配置效率、有利于调动各方面积极性的重大改革开放举措，持续增强发展动力和活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iCs w:val="0"/>
          <w:caps w:val="0"/>
          <w:color w:val="191919"/>
          <w:spacing w:val="0"/>
          <w:sz w:val="24"/>
          <w:szCs w:val="24"/>
        </w:rPr>
      </w:pPr>
      <w:r>
        <w:rPr>
          <w:rFonts w:hint="default" w:ascii="Arial" w:hAnsi="Arial" w:eastAsia="Arial" w:cs="Arial"/>
          <w:i w:val="0"/>
          <w:iCs w:val="0"/>
          <w:caps w:val="0"/>
          <w:color w:val="191919"/>
          <w:spacing w:val="0"/>
          <w:sz w:val="24"/>
          <w:szCs w:val="24"/>
          <w:bdr w:val="none" w:color="auto" w:sz="0" w:space="0"/>
          <w:shd w:val="clear" w:fill="FFFFFF"/>
        </w:rPr>
        <w:t>——必须坚持系统观念。加强对各领域发展的前瞻性思考、全局性谋划、战略性布局、整体性推进，强化政策协同，统筹稳增长、促改革、调结构、惠民生、防风险、保稳定，着力固根基、扬优势、补短板、强弱项，全面协调推动新时代现代化强省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iCs w:val="0"/>
          <w:caps w:val="0"/>
          <w:color w:val="191919"/>
          <w:spacing w:val="0"/>
          <w:sz w:val="24"/>
          <w:szCs w:val="24"/>
        </w:rPr>
      </w:pPr>
      <w:r>
        <w:rPr>
          <w:rFonts w:hint="default" w:ascii="Arial" w:hAnsi="Arial" w:eastAsia="Arial" w:cs="Arial"/>
          <w:i w:val="0"/>
          <w:iCs w:val="0"/>
          <w:caps w:val="0"/>
          <w:color w:val="191919"/>
          <w:spacing w:val="0"/>
          <w:sz w:val="24"/>
          <w:szCs w:val="24"/>
          <w:bdr w:val="none" w:color="auto" w:sz="0" w:space="0"/>
          <w:shd w:val="clear" w:fill="FFFFFF"/>
        </w:rPr>
        <w:t>6.“十四五”时期经济社会发展主要目标。锚定二○三五年远景目标，经过五年不懈奋斗，主要领域现代化进程走在全国前列，新时代现代化强省建设取得突破性进展。综合实力走在前列，全省生产总值迈上新台阶，山东半岛城市群在黄河流域生态保护和高质量发展中的龙头作用凸显，成为国内大循环的战略节点、国内国际双循环的战略枢纽，成为国家新的经济增长极；发展质效走在前列，新技术、新产业、新业态、新模式“四新”经济占比大幅提升，新动能成为引领经济发展主引擎，现代产业体系初步形成，产业链产品链迈向中高端；科技创新走在前列，自主创新体系更加完善，科技战略支撑和引领作用持续增强，高水平创新型省份基本建成；改革开放走在前列，重点领域关键环节改革取得更大突破，市场化法治化国际化营商环境持续优化，更高水平开放型经济新体制基本形成；生态建设走在前列，生产生活方式绿色转型成效显著，主要污染物排放总量大幅减少，生态系统稳定性明显增强，生态环境持续改善；治理效能走在前列，平安山东、法治山东、诚信山东建设深入推进，防范化解重大风险体制机制不断健全，发展安全保障更加有力，治理体系和治理能力现代化水平持续提升；民生改善走在前列，实现更加充分更高质量就业，居民收入增长和经济增长基本同步，基本公共服务均等化水平大幅提高，人民生活品质明显改善。重点在以下领域聚焦突破、塑成优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iCs w:val="0"/>
          <w:caps w:val="0"/>
          <w:color w:val="191919"/>
          <w:spacing w:val="0"/>
          <w:sz w:val="24"/>
          <w:szCs w:val="24"/>
        </w:rPr>
      </w:pPr>
      <w:r>
        <w:rPr>
          <w:rFonts w:hint="default" w:ascii="Arial" w:hAnsi="Arial" w:eastAsia="Arial" w:cs="Arial"/>
          <w:i w:val="0"/>
          <w:iCs w:val="0"/>
          <w:caps w:val="0"/>
          <w:color w:val="191919"/>
          <w:spacing w:val="0"/>
          <w:sz w:val="24"/>
          <w:szCs w:val="24"/>
          <w:bdr w:val="none" w:color="auto" w:sz="0" w:space="0"/>
          <w:shd w:val="clear" w:fill="FFFFFF"/>
        </w:rPr>
        <w:t>——科教强省建设实现重大突破。创新平台体系更加完备，全社会研发经费支出占比大幅提升，科教产融合深入推进，高质量教育体系更加健全，人才集聚优势加速形成，科技创新体制机制更加完善，成为全国重要的创新高地、人才高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iCs w:val="0"/>
          <w:caps w:val="0"/>
          <w:color w:val="191919"/>
          <w:spacing w:val="0"/>
          <w:sz w:val="24"/>
          <w:szCs w:val="24"/>
        </w:rPr>
      </w:pPr>
      <w:r>
        <w:rPr>
          <w:rFonts w:hint="default" w:ascii="Arial" w:hAnsi="Arial" w:eastAsia="Arial" w:cs="Arial"/>
          <w:i w:val="0"/>
          <w:iCs w:val="0"/>
          <w:caps w:val="0"/>
          <w:color w:val="191919"/>
          <w:spacing w:val="0"/>
          <w:sz w:val="24"/>
          <w:szCs w:val="24"/>
          <w:bdr w:val="none" w:color="auto" w:sz="0" w:space="0"/>
          <w:shd w:val="clear" w:fill="FFFFFF"/>
        </w:rPr>
        <w:t>——文化强省建设实现重大突破。社会主义核心价值观融入经济社会发展各方面，优秀传统文化影响力显著提升，文物保护全面加强，公共文化服务体系更加健全，文化旅游业战略性支柱产业地位充分彰显，建成国际著名文化旅游目的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iCs w:val="0"/>
          <w:caps w:val="0"/>
          <w:color w:val="191919"/>
          <w:spacing w:val="0"/>
          <w:sz w:val="24"/>
          <w:szCs w:val="24"/>
        </w:rPr>
      </w:pPr>
      <w:r>
        <w:rPr>
          <w:rFonts w:hint="default" w:ascii="Arial" w:hAnsi="Arial" w:eastAsia="Arial" w:cs="Arial"/>
          <w:i w:val="0"/>
          <w:iCs w:val="0"/>
          <w:caps w:val="0"/>
          <w:color w:val="191919"/>
          <w:spacing w:val="0"/>
          <w:sz w:val="24"/>
          <w:szCs w:val="24"/>
          <w:bdr w:val="none" w:color="auto" w:sz="0" w:space="0"/>
          <w:shd w:val="clear" w:fill="FFFFFF"/>
        </w:rPr>
        <w:t>——健康强省建设实现重大突破。公共卫生医疗体系更加健全，覆盖全生命周期的医养健康产业体系不断完善，群众体育、竞技体育和体育产业全面发展，人民身体素养和健康水平稳步提高。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iCs w:val="0"/>
          <w:caps w:val="0"/>
          <w:color w:val="191919"/>
          <w:spacing w:val="0"/>
          <w:sz w:val="24"/>
          <w:szCs w:val="24"/>
        </w:rPr>
      </w:pPr>
      <w:r>
        <w:rPr>
          <w:rFonts w:hint="default" w:ascii="Arial" w:hAnsi="Arial" w:eastAsia="Arial" w:cs="Arial"/>
          <w:i w:val="0"/>
          <w:iCs w:val="0"/>
          <w:caps w:val="0"/>
          <w:color w:val="191919"/>
          <w:spacing w:val="0"/>
          <w:sz w:val="24"/>
          <w:szCs w:val="24"/>
          <w:bdr w:val="none" w:color="auto" w:sz="0" w:space="0"/>
          <w:shd w:val="clear" w:fill="FFFFFF"/>
        </w:rPr>
        <w:t>——现代农业强省建设实现重大突破。粮食和重要农产品供给保障能力持续增强，农产品深加工全产业链优势更加巩固，农村一二三产业深度融合发展，打造乡村振兴齐鲁样板取得显著成效。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iCs w:val="0"/>
          <w:caps w:val="0"/>
          <w:color w:val="191919"/>
          <w:spacing w:val="0"/>
          <w:sz w:val="24"/>
          <w:szCs w:val="24"/>
        </w:rPr>
      </w:pPr>
      <w:r>
        <w:rPr>
          <w:rFonts w:hint="default" w:ascii="Arial" w:hAnsi="Arial" w:eastAsia="Arial" w:cs="Arial"/>
          <w:i w:val="0"/>
          <w:iCs w:val="0"/>
          <w:caps w:val="0"/>
          <w:color w:val="191919"/>
          <w:spacing w:val="0"/>
          <w:sz w:val="24"/>
          <w:szCs w:val="24"/>
          <w:bdr w:val="none" w:color="auto" w:sz="0" w:space="0"/>
          <w:shd w:val="clear" w:fill="FFFFFF"/>
        </w:rPr>
        <w:t>——先进制造业强省建设实现重大突破。产业基础高级化、产业链现代化水平明显提高，高新技术产业产值占比大幅提升，动力装备、海工装备、轨道交通装备、智能家居等竞争力进入全国领先行列，形成一批具有全球影响力的产业集群、领航型企业和知名品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iCs w:val="0"/>
          <w:caps w:val="0"/>
          <w:color w:val="191919"/>
          <w:spacing w:val="0"/>
          <w:sz w:val="24"/>
          <w:szCs w:val="24"/>
        </w:rPr>
      </w:pPr>
      <w:r>
        <w:rPr>
          <w:rFonts w:hint="default" w:ascii="Arial" w:hAnsi="Arial" w:eastAsia="Arial" w:cs="Arial"/>
          <w:i w:val="0"/>
          <w:iCs w:val="0"/>
          <w:caps w:val="0"/>
          <w:color w:val="191919"/>
          <w:spacing w:val="0"/>
          <w:sz w:val="24"/>
          <w:szCs w:val="24"/>
          <w:bdr w:val="none" w:color="auto" w:sz="0" w:space="0"/>
          <w:shd w:val="clear" w:fill="FFFFFF"/>
        </w:rPr>
        <w:t>——海洋强省建设实现重大突破。现代海洋产业体系更加完善，海洋科技创新能力显著提升，海洋港口迈向世界一流，海洋生态文明建设取得明显成效，成为国际领先的海洋经济创新引领区。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iCs w:val="0"/>
          <w:caps w:val="0"/>
          <w:color w:val="191919"/>
          <w:spacing w:val="0"/>
          <w:sz w:val="24"/>
          <w:szCs w:val="24"/>
        </w:rPr>
      </w:pPr>
      <w:r>
        <w:rPr>
          <w:rFonts w:hint="default" w:ascii="Arial" w:hAnsi="Arial" w:eastAsia="Arial" w:cs="Arial"/>
          <w:i w:val="0"/>
          <w:iCs w:val="0"/>
          <w:caps w:val="0"/>
          <w:color w:val="191919"/>
          <w:spacing w:val="0"/>
          <w:sz w:val="24"/>
          <w:szCs w:val="24"/>
          <w:bdr w:val="none" w:color="auto" w:sz="0" w:space="0"/>
          <w:shd w:val="clear" w:fill="FFFFFF"/>
        </w:rPr>
        <w:t>——数字强省建设实现重大突破。数字基础设施、数字政府、数字社会建设成效大幅提升，实体经济、数字经济深度融合发展，形成具有国际竞争力的数字产业集群，成为全国工业互联网发展示范区。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iCs w:val="0"/>
          <w:caps w:val="0"/>
          <w:color w:val="191919"/>
          <w:spacing w:val="0"/>
          <w:sz w:val="24"/>
          <w:szCs w:val="24"/>
        </w:rPr>
      </w:pPr>
      <w:r>
        <w:rPr>
          <w:rFonts w:hint="default" w:ascii="Arial" w:hAnsi="Arial" w:eastAsia="Arial" w:cs="Arial"/>
          <w:i w:val="0"/>
          <w:iCs w:val="0"/>
          <w:caps w:val="0"/>
          <w:color w:val="191919"/>
          <w:spacing w:val="0"/>
          <w:sz w:val="24"/>
          <w:szCs w:val="24"/>
          <w:bdr w:val="none" w:color="auto" w:sz="0" w:space="0"/>
          <w:shd w:val="clear" w:fill="FFFFFF"/>
        </w:rPr>
        <w:t>——新能源新材料强省建设实现重大突破。以核电、氢能、智能电网及储能等为支撑的新能源产业成为重要支柱产业，前沿新材料、关键战略材料、先进基础材料等产业竞争力显著增强，成为全国重要的新能源新材料基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iCs w:val="0"/>
          <w:caps w:val="0"/>
          <w:color w:val="191919"/>
          <w:spacing w:val="0"/>
          <w:sz w:val="24"/>
          <w:szCs w:val="24"/>
        </w:rPr>
      </w:pPr>
      <w:r>
        <w:rPr>
          <w:rFonts w:hint="default" w:ascii="Arial" w:hAnsi="Arial" w:eastAsia="Arial" w:cs="Arial"/>
          <w:i w:val="0"/>
          <w:iCs w:val="0"/>
          <w:caps w:val="0"/>
          <w:color w:val="191919"/>
          <w:spacing w:val="0"/>
          <w:sz w:val="24"/>
          <w:szCs w:val="24"/>
          <w:bdr w:val="none" w:color="auto" w:sz="0" w:space="0"/>
          <w:shd w:val="clear" w:fill="FFFFFF"/>
        </w:rPr>
        <w:t>——交通强省建设实现重大突破。现代化综合交通体系日益完善，高速铁路通车里程实现翻番，实现市市通高铁，海运、民航全球连接度明显提升，成为东北亚乃至“一带一路”的综合交通枢纽。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iCs w:val="0"/>
          <w:caps w:val="0"/>
          <w:color w:val="191919"/>
          <w:spacing w:val="0"/>
          <w:sz w:val="24"/>
          <w:szCs w:val="24"/>
        </w:rPr>
      </w:pPr>
      <w:r>
        <w:rPr>
          <w:rStyle w:val="5"/>
          <w:rFonts w:hint="default" w:ascii="Arial" w:hAnsi="Arial" w:eastAsia="Arial" w:cs="Arial"/>
          <w:b/>
          <w:bCs/>
          <w:i w:val="0"/>
          <w:iCs w:val="0"/>
          <w:caps w:val="0"/>
          <w:color w:val="191919"/>
          <w:spacing w:val="0"/>
          <w:sz w:val="24"/>
          <w:szCs w:val="24"/>
          <w:bdr w:val="none" w:color="auto" w:sz="0" w:space="0"/>
          <w:shd w:val="clear" w:fill="FFFFFF"/>
        </w:rPr>
        <w:t>三、深入实施科教强鲁人才兴鲁战略，加快建设高水平创新型省份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iCs w:val="0"/>
          <w:caps w:val="0"/>
          <w:color w:val="191919"/>
          <w:spacing w:val="0"/>
          <w:sz w:val="24"/>
          <w:szCs w:val="24"/>
        </w:rPr>
      </w:pPr>
      <w:r>
        <w:rPr>
          <w:rFonts w:hint="default" w:ascii="Arial" w:hAnsi="Arial" w:eastAsia="Arial" w:cs="Arial"/>
          <w:i w:val="0"/>
          <w:iCs w:val="0"/>
          <w:caps w:val="0"/>
          <w:color w:val="191919"/>
          <w:spacing w:val="0"/>
          <w:sz w:val="24"/>
          <w:szCs w:val="24"/>
          <w:bdr w:val="none" w:color="auto" w:sz="0" w:space="0"/>
          <w:shd w:val="clear" w:fill="FFFFFF"/>
        </w:rPr>
        <w:t>坚持创新在现代化建设全局中的核心地位，聚焦加快科技自立自强，推动科教产深度融合，完善科技创新体系，全面提升创新驱动发展水平。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iCs w:val="0"/>
          <w:caps w:val="0"/>
          <w:color w:val="191919"/>
          <w:spacing w:val="0"/>
          <w:sz w:val="24"/>
          <w:szCs w:val="24"/>
        </w:rPr>
      </w:pPr>
      <w:r>
        <w:rPr>
          <w:rFonts w:hint="default" w:ascii="Arial" w:hAnsi="Arial" w:eastAsia="Arial" w:cs="Arial"/>
          <w:i w:val="0"/>
          <w:iCs w:val="0"/>
          <w:caps w:val="0"/>
          <w:color w:val="191919"/>
          <w:spacing w:val="0"/>
          <w:sz w:val="24"/>
          <w:szCs w:val="24"/>
          <w:bdr w:val="none" w:color="auto" w:sz="0" w:space="0"/>
          <w:shd w:val="clear" w:fill="FFFFFF"/>
        </w:rPr>
        <w:t>7.增强科技创新实力。加快实验室建设，新建一批国家重点实验室、省实验室、省重点实验室，构建多层次实验室体系。大力发展新型研发机构，提升山东产业技术研究院、高等技术研究院、能源研究院创新能力。加快建设中国科学院济南科创城，布局建设大科学装置，全力创建综合性国家科学中心。深入实施大科学计划大科学工程，推进科研院所、高校、企业科研力量优化配置和资源共享。整合建设一批国家技术创新中心、临床医学研究中心、产业创新中心、制造业创新中心。强化企业创新主体地位，引导优势企业集聚各类创新资源，支持企业增加研发投入，推动大型工业企业研发机构全覆盖。建立国有企业研发投入刚性增长机制。鼓励企业牵头组建创新联合体，加强共性技术平台建设。实施国家高新技术企业和科技型中小企业“双倍增”计划，培育更多“单项冠军”“瞪羚”“独角兽”企业，支持创新型中小微企业成长为创新重要发源地。实施重大科技创新攻关，推进一批重大科技项目，集中突破一批“卡脖子”关键核心技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iCs w:val="0"/>
          <w:caps w:val="0"/>
          <w:color w:val="191919"/>
          <w:spacing w:val="0"/>
          <w:sz w:val="24"/>
          <w:szCs w:val="24"/>
        </w:rPr>
      </w:pPr>
      <w:r>
        <w:rPr>
          <w:rFonts w:hint="default" w:ascii="Arial" w:hAnsi="Arial" w:eastAsia="Arial" w:cs="Arial"/>
          <w:i w:val="0"/>
          <w:iCs w:val="0"/>
          <w:caps w:val="0"/>
          <w:color w:val="191919"/>
          <w:spacing w:val="0"/>
          <w:sz w:val="24"/>
          <w:szCs w:val="24"/>
          <w:bdr w:val="none" w:color="auto" w:sz="0" w:space="0"/>
          <w:shd w:val="clear" w:fill="FFFFFF"/>
        </w:rPr>
        <w:t>8.建设高质量教育体系。坚持把教育摆在更加重要位置，推进教育评价综合改革，加强创新人才教育培养，更好发挥教育在创新型省份建设中的动力源作用。落实立德树人根本任务，加强师德师风建设，促进学生德智体美劳全面发展。深化高水平大学和高水平学科建设，推动省属高校向国家“双一流”迈进。推进应用型本科高校建设，优化新工科、新医科、新农科、新文科等学科设置。支持发展高水平研究型大学，加强基础研究人才培养。加快国家职业教育创新发展高地建设，打造一批专业化、特色化职业院校。优化职业教育人才培养体系和培养模式。加大基础教育优质资源供给，推进学前教育普及普惠、安全优质发展，推动义务教育优质均衡发展和城乡一体化，鼓励高中阶段学校多样化发展。完善特殊教育、专门教育保障机制。支持和规范民办教育发展。健全学校家庭社会协同育人机制，完善终身学习体系，建设学习型社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iCs w:val="0"/>
          <w:caps w:val="0"/>
          <w:color w:val="191919"/>
          <w:spacing w:val="0"/>
          <w:sz w:val="24"/>
          <w:szCs w:val="24"/>
        </w:rPr>
      </w:pPr>
      <w:r>
        <w:rPr>
          <w:rFonts w:hint="default" w:ascii="Arial" w:hAnsi="Arial" w:eastAsia="Arial" w:cs="Arial"/>
          <w:i w:val="0"/>
          <w:iCs w:val="0"/>
          <w:caps w:val="0"/>
          <w:color w:val="191919"/>
          <w:spacing w:val="0"/>
          <w:sz w:val="24"/>
          <w:szCs w:val="24"/>
          <w:bdr w:val="none" w:color="auto" w:sz="0" w:space="0"/>
          <w:shd w:val="clear" w:fill="FFFFFF"/>
        </w:rPr>
        <w:t>9.激发人才创新创造活力。坚持尊重劳动、尊重知识、尊重人才、尊重创造，用好现有人才，培养紧缺人才，引进急需人才，为人才发挥聪明才智营造宽松环境、提供广阔平台。完善普惠性与个性化相结合的人才政策体系，优化提升泰山、齐鲁人才工程，梯次培养、精准引进顶尖人才、创新创业领军人才和优秀青年人才，构筑集聚国内外优秀人才的科研创新高地。加强新型智库建设，深入实施哲学社会科学创新工程。实施新一轮企业家素质提升行动，培育具有国际视野和现代经营管理理念的“世界儒商”。大力弘扬工匠精神，壮大创新型、应用型、技能型劳动者大军。健全以创新能力、质量、实效、贡献为导向的科技人才评价体系，构建充分体现知识、技术等创新要素价值的收益分配机制，完善科研人员职务发明成果权益分享机制，探索人才价值资本化、股权化有效路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iCs w:val="0"/>
          <w:caps w:val="0"/>
          <w:color w:val="191919"/>
          <w:spacing w:val="0"/>
          <w:sz w:val="24"/>
          <w:szCs w:val="24"/>
        </w:rPr>
      </w:pPr>
      <w:r>
        <w:rPr>
          <w:rFonts w:hint="default" w:ascii="Arial" w:hAnsi="Arial" w:eastAsia="Arial" w:cs="Arial"/>
          <w:i w:val="0"/>
          <w:iCs w:val="0"/>
          <w:caps w:val="0"/>
          <w:color w:val="191919"/>
          <w:spacing w:val="0"/>
          <w:sz w:val="24"/>
          <w:szCs w:val="24"/>
          <w:bdr w:val="none" w:color="auto" w:sz="0" w:space="0"/>
          <w:shd w:val="clear" w:fill="FFFFFF"/>
        </w:rPr>
        <w:t>10.完善科技创新体制机制。加快政府科技管理职能转变，坚持市场导向，以产业为中心优化重大科技项目、科技资源布局，打造一批政产学研金服用创新共同体。深化科技攻关“揭榜制”、首席专家“组阁制”、项目经费“包干制”。加快高校、科研院所内部治理改革，赋予科技创新更大自主权，全面推行高层次人才年薪制、协议工资制、项目工资制。完善科研诚信评价应用体系。加强知识产权保护和运用，健全技术经纪人制度，搭建综合性技术成果交易平台。建设一批产业中试、检验检测、成果熟化转化基地。完善金融支持创新体系，促进新技术产业化规模化应用。加快济青烟国家科技成果转移转化示范区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iCs w:val="0"/>
          <w:caps w:val="0"/>
          <w:color w:val="191919"/>
          <w:spacing w:val="0"/>
          <w:sz w:val="24"/>
          <w:szCs w:val="24"/>
        </w:rPr>
      </w:pPr>
      <w:r>
        <w:rPr>
          <w:rStyle w:val="5"/>
          <w:rFonts w:hint="default" w:ascii="Arial" w:hAnsi="Arial" w:eastAsia="Arial" w:cs="Arial"/>
          <w:b/>
          <w:bCs/>
          <w:i w:val="0"/>
          <w:iCs w:val="0"/>
          <w:caps w:val="0"/>
          <w:color w:val="191919"/>
          <w:spacing w:val="0"/>
          <w:sz w:val="24"/>
          <w:szCs w:val="24"/>
          <w:bdr w:val="none" w:color="auto" w:sz="0" w:space="0"/>
          <w:shd w:val="clear" w:fill="FFFFFF"/>
        </w:rPr>
        <w:t>四、坚定不移推动新旧动能转换，塑强现代产业新优势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iCs w:val="0"/>
          <w:caps w:val="0"/>
          <w:color w:val="191919"/>
          <w:spacing w:val="0"/>
          <w:sz w:val="24"/>
          <w:szCs w:val="24"/>
        </w:rPr>
      </w:pPr>
      <w:r>
        <w:rPr>
          <w:rFonts w:hint="default" w:ascii="Arial" w:hAnsi="Arial" w:eastAsia="Arial" w:cs="Arial"/>
          <w:i w:val="0"/>
          <w:iCs w:val="0"/>
          <w:caps w:val="0"/>
          <w:color w:val="191919"/>
          <w:spacing w:val="0"/>
          <w:sz w:val="24"/>
          <w:szCs w:val="24"/>
          <w:bdr w:val="none" w:color="auto" w:sz="0" w:space="0"/>
          <w:shd w:val="clear" w:fill="FFFFFF"/>
        </w:rPr>
        <w:t>坚持把发展经济着力点放在实体经济上，持续推进“腾笼换鸟、凤凰涅槃”，聚焦打造具有国际核心竞争力的“十强”现代优势产业集群，加快发展新动能主导的现代产业体系，推动新旧动能转换取得突破、塑成优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iCs w:val="0"/>
          <w:caps w:val="0"/>
          <w:color w:val="191919"/>
          <w:spacing w:val="0"/>
          <w:sz w:val="24"/>
          <w:szCs w:val="24"/>
        </w:rPr>
      </w:pPr>
      <w:r>
        <w:rPr>
          <w:rFonts w:hint="default" w:ascii="Arial" w:hAnsi="Arial" w:eastAsia="Arial" w:cs="Arial"/>
          <w:i w:val="0"/>
          <w:iCs w:val="0"/>
          <w:caps w:val="0"/>
          <w:color w:val="191919"/>
          <w:spacing w:val="0"/>
          <w:sz w:val="24"/>
          <w:szCs w:val="24"/>
          <w:bdr w:val="none" w:color="auto" w:sz="0" w:space="0"/>
          <w:shd w:val="clear" w:fill="FFFFFF"/>
        </w:rPr>
        <w:t>11.推动产业体系优化升级。坚决淘汰落后动能，加严环保、质量、技术、能耗、安全等标准，依法依规倒逼落后产能加速退出，严控新增过剩产能。鼓励企业通过产能置换、指标交易、股权合作等方式兼并重组，引导产业转型转产、环保搬迁和梯度转移。坚决改造提升传统动能，以高端化、智能化、绿色化为重点，滚动实施“万项技改”“万企转型”，推动产业基础再造，促进全产业链整体跃升。瞄准产业链终端、价值链高端，推动机械、轻工、化工、冶金、纺织、建材等优势产业从加工制造向研发设计、品牌营销等环节延伸。大力发展智能制造、个性化定制、柔性生产、云制造等新模式。加快推进绿色制造，完善循环经济产业链，大力发展再制造业。坚决培育壮大新动能，以“雁阵形”产业集群为依托，重点培育新一代信息技术、高端装备、新能源新材料、新能源汽车、节能环保、生物医药等产业，培育一批各具特色、优势互补、结构合理的战略性新兴产业增长引擎。加快布局生命科学、量子信息、空天信息、柔性电子等未来产业。积极培育平台经济、共享经济、体验经济、创意经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iCs w:val="0"/>
          <w:caps w:val="0"/>
          <w:color w:val="191919"/>
          <w:spacing w:val="0"/>
          <w:sz w:val="24"/>
          <w:szCs w:val="24"/>
        </w:rPr>
      </w:pPr>
      <w:r>
        <w:rPr>
          <w:rFonts w:hint="default" w:ascii="Arial" w:hAnsi="Arial" w:eastAsia="Arial" w:cs="Arial"/>
          <w:i w:val="0"/>
          <w:iCs w:val="0"/>
          <w:caps w:val="0"/>
          <w:color w:val="191919"/>
          <w:spacing w:val="0"/>
          <w:sz w:val="24"/>
          <w:szCs w:val="24"/>
          <w:bdr w:val="none" w:color="auto" w:sz="0" w:space="0"/>
          <w:shd w:val="clear" w:fill="FFFFFF"/>
        </w:rPr>
        <w:t>12.加快发展数字经济。推动数字产业化，加快集成电路、光电子、高端软件等关键基础领域创新突破，打造先进计算、新型智能终端、超高清视频、信创等具有较强竞争力的数字产业集群。支持济南建设中国算谷。推动产业数字化，深化互联网、大数据、人工智能同各产业融合，推动“现代优势产业集群+人工智能”，支持企业“上云用数赋智”。突出数字服务、智慧农业等领域，加快创新生产方式、产业形态和商业模式，打造全行业全链条数字化应用场景。建设工业互联网发展示范区，提升海尔卡奥斯、浪潮云洲等工业互联网平台国际影响力，推动骨干网、城市网、园区网、企业网全面升级，打造一批工业互联网产业园区。加快建设青岛世界工业互联网之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iCs w:val="0"/>
          <w:caps w:val="0"/>
          <w:color w:val="191919"/>
          <w:spacing w:val="0"/>
          <w:sz w:val="24"/>
          <w:szCs w:val="24"/>
        </w:rPr>
      </w:pPr>
      <w:r>
        <w:rPr>
          <w:rFonts w:hint="default" w:ascii="Arial" w:hAnsi="Arial" w:eastAsia="Arial" w:cs="Arial"/>
          <w:i w:val="0"/>
          <w:iCs w:val="0"/>
          <w:caps w:val="0"/>
          <w:color w:val="191919"/>
          <w:spacing w:val="0"/>
          <w:sz w:val="24"/>
          <w:szCs w:val="24"/>
          <w:bdr w:val="none" w:color="auto" w:sz="0" w:space="0"/>
          <w:shd w:val="clear" w:fill="FFFFFF"/>
        </w:rPr>
        <w:t>13.大力发展现代服务业。推动生产性服务业向专业化和价值链高端延伸，支持各类市场主体参与服务供给，加快发展研发设计、现代物流、法律服务、电子商务等，推动现代服务业同先进制造业、现代农业深度融合。推动生活性服务业向高品质多样化升级，加快发展健康、养老、育幼、文化、旅游、体育、家政、物业等服务业，加强公益性、基础性服务业供给。大力发展服务业新兴业态。推进服务业数字化、标准化、品牌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iCs w:val="0"/>
          <w:caps w:val="0"/>
          <w:color w:val="191919"/>
          <w:spacing w:val="0"/>
          <w:sz w:val="24"/>
          <w:szCs w:val="24"/>
        </w:rPr>
      </w:pPr>
      <w:r>
        <w:rPr>
          <w:rFonts w:hint="default" w:ascii="Arial" w:hAnsi="Arial" w:eastAsia="Arial" w:cs="Arial"/>
          <w:i w:val="0"/>
          <w:iCs w:val="0"/>
          <w:caps w:val="0"/>
          <w:color w:val="191919"/>
          <w:spacing w:val="0"/>
          <w:sz w:val="24"/>
          <w:szCs w:val="24"/>
          <w:bdr w:val="none" w:color="auto" w:sz="0" w:space="0"/>
          <w:shd w:val="clear" w:fill="FFFFFF"/>
        </w:rPr>
        <w:t>14.培育优良产业生态。聚焦优势领域，培育一批领航型企业，带动一大批配套企业，打造一批先进制造业基地，形成千亿级、五千亿级、万亿级产业集群。优化区域重点产业链布局，加快钢铁、炼化向沿海地区集中，打造裕龙岛高端石化基地、日照-临沂先进钢铁基地，建设山东重工绿色智造产业城、世界铝谷、山东半岛“氢动走廊”。推进产业基础高级化、产业链现代化，绘制主要产业生态图谱，强化项目招引、自主延链、吸引配套，努力形成自主可控、安全高效的产业链供应链。锻造产业链供应链长板，聚焦石化、汽车、家电、信息、海洋等优势领域，建链补链延链强链，打造一批具有战略性和全局性的产业链。补齐产业链供应链短板，发展先进适用技术，推动产业链供应链多元化。促进企业内涵式发展，提升核心竞争力、产品附加值、安全生产水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iCs w:val="0"/>
          <w:caps w:val="0"/>
          <w:color w:val="191919"/>
          <w:spacing w:val="0"/>
          <w:sz w:val="24"/>
          <w:szCs w:val="24"/>
        </w:rPr>
      </w:pPr>
      <w:r>
        <w:rPr>
          <w:rFonts w:hint="default" w:ascii="Arial" w:hAnsi="Arial" w:eastAsia="Arial" w:cs="Arial"/>
          <w:i w:val="0"/>
          <w:iCs w:val="0"/>
          <w:caps w:val="0"/>
          <w:color w:val="191919"/>
          <w:spacing w:val="0"/>
          <w:sz w:val="24"/>
          <w:szCs w:val="24"/>
          <w:bdr w:val="none" w:color="auto" w:sz="0" w:space="0"/>
          <w:shd w:val="clear" w:fill="FFFFFF"/>
        </w:rPr>
        <w:t>15.强化基础设施保障。构建系统完备、高效实用、智能绿色、安全可靠的现代化基础设施体系。建设泛在连接、智能融合的“网、云、端”数字设施，加速第五代移动通信基站布局和商用步伐。优化数据中心规划布局，推进黄河大数据中心等建设，推动国际通信业务出入口局落地，打造国家量子保密通信产业基地。完善综合立体交通体系，构建现代化高铁网络，推进干线铁路、城际铁路、市域铁路、城市轨道交通“四网融合”，建设现代化机场群和通用航空网络，提升高速公路通达能力，实现小清河通航。优化煤炭开发布局和煤电结构，大力发展新能源和可再生能源、氢能，拓展外电入鲁通道，稳步推动核电、海上风电项目建设，完善油气储输网络。加快补齐水利设施短板，建设重点水源、重大引调水工程，构建完善现代水网，加快河道治理、病险水库水闸除险加固、蓄滞洪区建设，实施小型涉水工程综合治理，全面提升根治水患、防治干旱能力。实施引黄灌区、水库灌区、引河（湖）灌区节水工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iCs w:val="0"/>
          <w:caps w:val="0"/>
          <w:color w:val="191919"/>
          <w:spacing w:val="0"/>
          <w:sz w:val="24"/>
          <w:szCs w:val="24"/>
        </w:rPr>
      </w:pPr>
      <w:r>
        <w:rPr>
          <w:rStyle w:val="5"/>
          <w:rFonts w:hint="default" w:ascii="Arial" w:hAnsi="Arial" w:eastAsia="Arial" w:cs="Arial"/>
          <w:b/>
          <w:bCs/>
          <w:i w:val="0"/>
          <w:iCs w:val="0"/>
          <w:caps w:val="0"/>
          <w:color w:val="191919"/>
          <w:spacing w:val="0"/>
          <w:sz w:val="24"/>
          <w:szCs w:val="24"/>
          <w:bdr w:val="none" w:color="auto" w:sz="0" w:space="0"/>
          <w:shd w:val="clear" w:fill="FFFFFF"/>
        </w:rPr>
        <w:t>五、坚持扩大内需战略基点，主动融入新发展格局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iCs w:val="0"/>
          <w:caps w:val="0"/>
          <w:color w:val="191919"/>
          <w:spacing w:val="0"/>
          <w:sz w:val="24"/>
          <w:szCs w:val="24"/>
        </w:rPr>
      </w:pPr>
      <w:r>
        <w:rPr>
          <w:rFonts w:hint="default" w:ascii="Arial" w:hAnsi="Arial" w:eastAsia="Arial" w:cs="Arial"/>
          <w:i w:val="0"/>
          <w:iCs w:val="0"/>
          <w:caps w:val="0"/>
          <w:color w:val="191919"/>
          <w:spacing w:val="0"/>
          <w:sz w:val="24"/>
          <w:szCs w:val="24"/>
          <w:bdr w:val="none" w:color="auto" w:sz="0" w:space="0"/>
          <w:shd w:val="clear" w:fill="FFFFFF"/>
        </w:rPr>
        <w:t>把实施扩大内需战略同深化供给侧结构性改革有机结合起来，以创新驱动、高质量供给引领和创造新需求，促进消费与投资协调互动、供给与需求动态平衡、国内市场与国际市场相互贯通。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iCs w:val="0"/>
          <w:caps w:val="0"/>
          <w:color w:val="191919"/>
          <w:spacing w:val="0"/>
          <w:sz w:val="24"/>
          <w:szCs w:val="24"/>
        </w:rPr>
      </w:pPr>
      <w:r>
        <w:rPr>
          <w:rFonts w:hint="default" w:ascii="Arial" w:hAnsi="Arial" w:eastAsia="Arial" w:cs="Arial"/>
          <w:i w:val="0"/>
          <w:iCs w:val="0"/>
          <w:caps w:val="0"/>
          <w:color w:val="191919"/>
          <w:spacing w:val="0"/>
          <w:sz w:val="24"/>
          <w:szCs w:val="24"/>
          <w:bdr w:val="none" w:color="auto" w:sz="0" w:space="0"/>
          <w:shd w:val="clear" w:fill="FFFFFF"/>
        </w:rPr>
        <w:t>16.推动消费扩容提质。大力培育新一代消费热点，加快实物消费、服务消费提质升级，适当增加公共消费，促进消费向绿色、健康、安全发展。推动线上线下消费有机融合、双向提速，鼓励发展新零售、首店经济、宅经济等新业态新模式，培育新型消费示范城市和企业。支持济南、青岛打造国际消费中心城市。推动汽车等消费品由购买管理向使用管理转变，促进住房消费健康发展。大力发展县域消费集聚区，加快电商、快递进农村。改善消费环境，深入开展“放心消费在山东”。发展免税经济。健全鼓励消费的政策体系，创新消费金融，落实带薪休假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iCs w:val="0"/>
          <w:caps w:val="0"/>
          <w:color w:val="191919"/>
          <w:spacing w:val="0"/>
          <w:sz w:val="24"/>
          <w:szCs w:val="24"/>
        </w:rPr>
      </w:pPr>
      <w:r>
        <w:rPr>
          <w:rFonts w:hint="default" w:ascii="Arial" w:hAnsi="Arial" w:eastAsia="Arial" w:cs="Arial"/>
          <w:i w:val="0"/>
          <w:iCs w:val="0"/>
          <w:caps w:val="0"/>
          <w:color w:val="191919"/>
          <w:spacing w:val="0"/>
          <w:sz w:val="24"/>
          <w:szCs w:val="24"/>
          <w:bdr w:val="none" w:color="auto" w:sz="0" w:space="0"/>
          <w:shd w:val="clear" w:fill="FFFFFF"/>
        </w:rPr>
        <w:t>17.扩大精准有效投资。优化投资结构，保持投资合理增长。聚焦提升“十强”现代优势产业集群核心竞争力，建设一批增强基础能力、保障链条安全的示范性重大工程。推动企业设备更新和技术改造，扩大战略性新兴产业投资。推进新型基础设施、新型城镇化、交通水利能源等重大工程建设，补齐基础设施、市政工程、农业农村、公共安全、生态环保、公共卫生、物资储备、防灾减灾、民生保障等领域短板。深化“要素跟着项目走”，强化资金、土地、能耗等要素统筹和精准对接。更好发挥政府债券投资作用，大力激发民间投资活力，鼓励民营资本参与公用事业和重大基础设施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iCs w:val="0"/>
          <w:caps w:val="0"/>
          <w:color w:val="191919"/>
          <w:spacing w:val="0"/>
          <w:sz w:val="24"/>
          <w:szCs w:val="24"/>
        </w:rPr>
      </w:pPr>
      <w:r>
        <w:rPr>
          <w:rFonts w:hint="default" w:ascii="Arial" w:hAnsi="Arial" w:eastAsia="Arial" w:cs="Arial"/>
          <w:i w:val="0"/>
          <w:iCs w:val="0"/>
          <w:caps w:val="0"/>
          <w:color w:val="191919"/>
          <w:spacing w:val="0"/>
          <w:sz w:val="24"/>
          <w:szCs w:val="24"/>
          <w:bdr w:val="none" w:color="auto" w:sz="0" w:space="0"/>
          <w:shd w:val="clear" w:fill="FFFFFF"/>
        </w:rPr>
        <w:t>18.畅通国内国际双循环。实施质量强省和品牌战略，加强标准、计量、专利等体系和能力建设，大力创新全国行业标准，积极参与国家标准、国际规则制定，提升鲁企产品和服务质量，扩大中高端供给，促进供需高效适配。打通各类要素循环堵点，促进生产、分配、流通、消费各环节有效衔接，降低各类交易成本。加快构建全链条现代流通体系，培育具有核心竞争力的现代流通企业。优化国内国际市场布局、商品结构、贸易方式，实施贸易投资融合工程。促进内外贸质量标准、认证认可相衔接，推进同线同标同质。构建内外互联大通道，加强综合枢纽和多式联运中心建设，大力发展航空、高铁快运及电商快递班列，建设济南、青岛、临沂中欧班列集结中心，推动沿黄城市共建海铁联运中转基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iCs w:val="0"/>
          <w:caps w:val="0"/>
          <w:color w:val="191919"/>
          <w:spacing w:val="0"/>
          <w:sz w:val="24"/>
          <w:szCs w:val="24"/>
        </w:rPr>
      </w:pPr>
      <w:r>
        <w:rPr>
          <w:rStyle w:val="5"/>
          <w:rFonts w:hint="default" w:ascii="Arial" w:hAnsi="Arial" w:eastAsia="Arial" w:cs="Arial"/>
          <w:b/>
          <w:bCs/>
          <w:i w:val="0"/>
          <w:iCs w:val="0"/>
          <w:caps w:val="0"/>
          <w:color w:val="191919"/>
          <w:spacing w:val="0"/>
          <w:sz w:val="24"/>
          <w:szCs w:val="24"/>
          <w:bdr w:val="none" w:color="auto" w:sz="0" w:space="0"/>
          <w:shd w:val="clear" w:fill="FFFFFF"/>
        </w:rPr>
        <w:t>六、优先发展农业农村，打造乡村振兴齐鲁样板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iCs w:val="0"/>
          <w:caps w:val="0"/>
          <w:color w:val="191919"/>
          <w:spacing w:val="0"/>
          <w:sz w:val="24"/>
          <w:szCs w:val="24"/>
        </w:rPr>
      </w:pPr>
      <w:r>
        <w:rPr>
          <w:rFonts w:hint="default" w:ascii="Arial" w:hAnsi="Arial" w:eastAsia="Arial" w:cs="Arial"/>
          <w:i w:val="0"/>
          <w:iCs w:val="0"/>
          <w:caps w:val="0"/>
          <w:color w:val="191919"/>
          <w:spacing w:val="0"/>
          <w:sz w:val="24"/>
          <w:szCs w:val="24"/>
          <w:bdr w:val="none" w:color="auto" w:sz="0" w:space="0"/>
          <w:shd w:val="clear" w:fill="FFFFFF"/>
        </w:rPr>
        <w:t>把解决好“三农”问题作为重中之重，全面实施乡村振兴战略，强化以工补农、以城带乡，推动城乡融合发展，加快农业农村现代化。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iCs w:val="0"/>
          <w:caps w:val="0"/>
          <w:color w:val="191919"/>
          <w:spacing w:val="0"/>
          <w:sz w:val="24"/>
          <w:szCs w:val="24"/>
        </w:rPr>
      </w:pPr>
      <w:r>
        <w:rPr>
          <w:rFonts w:hint="default" w:ascii="Arial" w:hAnsi="Arial" w:eastAsia="Arial" w:cs="Arial"/>
          <w:i w:val="0"/>
          <w:iCs w:val="0"/>
          <w:caps w:val="0"/>
          <w:color w:val="191919"/>
          <w:spacing w:val="0"/>
          <w:sz w:val="24"/>
          <w:szCs w:val="24"/>
          <w:bdr w:val="none" w:color="auto" w:sz="0" w:space="0"/>
          <w:shd w:val="clear" w:fill="FFFFFF"/>
        </w:rPr>
        <w:t>19.提高农业质量效益和竞争力。坚决扛牢农业大省责任，深入实施藏粮于地、藏粮于技战略，严守耕地保护红线，加强粮食生产功能区、重要农产品生产保护区和特色农产品优势区建设，实施高标准农田建设工程，推进农业灌溉体系现代化改造，确保粮食产能稳定在千亿斤以上，提高蔬菜、果品、花生、生猪、禽蛋、奶业、水产品等稳产保供水平。推进农业全产业链培育，实施“百园千镇万村”工程，打造烟台苹果、寿光蔬菜、胶东半岛渔业等千亿级产业集群，培育具有竞争力的农业产业化龙头企业。大力发展现代种业，提升农业装备科技化水平，推进农业科技园区建设。健全动物防疫和农作物病虫害防治体系。提升全国蔬菜质量标准中心功能。强化农产品质量安全监管，基本实现“从农田到餐桌”全过程可追溯管理。培育农产品区域公用品牌和企业产品品牌，扩大“齐鲁灵秀地·品牌农产品”影响力。深入实施农业“走出去”战略，提升农业国际竞争力。大力拓展农民增收空间，增强县域经济辐射带动作用，促进特色小镇规范健康发展，因地制宜发展乡村富民产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iCs w:val="0"/>
          <w:caps w:val="0"/>
          <w:color w:val="191919"/>
          <w:spacing w:val="0"/>
          <w:sz w:val="24"/>
          <w:szCs w:val="24"/>
        </w:rPr>
      </w:pPr>
      <w:r>
        <w:rPr>
          <w:rFonts w:hint="default" w:ascii="Arial" w:hAnsi="Arial" w:eastAsia="Arial" w:cs="Arial"/>
          <w:i w:val="0"/>
          <w:iCs w:val="0"/>
          <w:caps w:val="0"/>
          <w:color w:val="191919"/>
          <w:spacing w:val="0"/>
          <w:sz w:val="24"/>
          <w:szCs w:val="24"/>
          <w:bdr w:val="none" w:color="auto" w:sz="0" w:space="0"/>
          <w:shd w:val="clear" w:fill="FFFFFF"/>
        </w:rPr>
        <w:t>20.实施乡村建设行动。强化县城综合服务能力，把乡镇建成服务农民的区域中心。充分尊重乡村发展规律和农民意愿，统筹推进村庄规划建设。加强道路、供水、通信等一体建设管护，引导公共教育、医疗卫生等资源向农村倾斜。深入推进农村清洁取暖、厕所革命、生活垃圾处理和污水治理，健全农村人居环境整治长效机制。改善农村家庭卫生状况，持续推进移风易俗。实施高素质农民培育工程，鼓励大学生、退役军人、外出农民工、退休公职人员返乡就业创业。深化拓展“莱西会议”经验，加强村级组织配套建设，提升农村基层党组织服务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iCs w:val="0"/>
          <w:caps w:val="0"/>
          <w:color w:val="191919"/>
          <w:spacing w:val="0"/>
          <w:sz w:val="24"/>
          <w:szCs w:val="24"/>
        </w:rPr>
      </w:pPr>
      <w:r>
        <w:rPr>
          <w:rFonts w:hint="default" w:ascii="Arial" w:hAnsi="Arial" w:eastAsia="Arial" w:cs="Arial"/>
          <w:i w:val="0"/>
          <w:iCs w:val="0"/>
          <w:caps w:val="0"/>
          <w:color w:val="191919"/>
          <w:spacing w:val="0"/>
          <w:sz w:val="24"/>
          <w:szCs w:val="24"/>
          <w:bdr w:val="none" w:color="auto" w:sz="0" w:space="0"/>
          <w:shd w:val="clear" w:fill="FFFFFF"/>
        </w:rPr>
        <w:t>21.深化农村改革。健全城乡融合发展体制机制，促进城乡要素平等交换、双向流动，增强农业农村发展活力。创新提升“诸城模式”“潍坊模式”“寿光模式”。落实农村基本经营制度和农村土地承包政策。加快培育农民合作社、家庭农场等新型农业经营主体，健全农业专业化社会化服务体系，发展多种形式农业适度规模经营，实现小农户和现代农业有机衔接。创新完善农村集体经济实现形式和运行机制，推动资源变资产、资金变股金、农民变股东。积极探索实施农村集体经营性建设用地入市制度。探索宅基地所有权、资格权、使用权分置实现形式。保障进城落户农民土地承包权、宅基地使用权、集体收益分配权，鼓励依法自愿有偿转让。稳步提高土地出让收入用于农业农村比例。建立工商资本、金融资本入乡激励与规范监管机制。健全农村金融服务体系，大力发展农业保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iCs w:val="0"/>
          <w:caps w:val="0"/>
          <w:color w:val="191919"/>
          <w:spacing w:val="0"/>
          <w:sz w:val="24"/>
          <w:szCs w:val="24"/>
        </w:rPr>
      </w:pPr>
      <w:r>
        <w:rPr>
          <w:rFonts w:hint="default" w:ascii="Arial" w:hAnsi="Arial" w:eastAsia="Arial" w:cs="Arial"/>
          <w:i w:val="0"/>
          <w:iCs w:val="0"/>
          <w:caps w:val="0"/>
          <w:color w:val="191919"/>
          <w:spacing w:val="0"/>
          <w:sz w:val="24"/>
          <w:szCs w:val="24"/>
          <w:bdr w:val="none" w:color="auto" w:sz="0" w:space="0"/>
          <w:shd w:val="clear" w:fill="FFFFFF"/>
        </w:rPr>
        <w:t>22.实现巩固拓展脱贫攻坚成果同乡村振兴有效衔接。建立农村低收入人口帮扶机制，加强动态监测和精准帮扶，强化扶贫项目资金资产监管，激发低收入人口内生发展动力。保持财政投入力度总体稳定，完善社会力量参与帮扶机制。加强就业产业扶持和后续配套设施建设，接续推进黄河滩区、沂蒙山区等重点区域发展，做好易地扶贫搬迁后续帮扶工作。健全农村社会保障和救助制度。做好东西部协作和对口支援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iCs w:val="0"/>
          <w:caps w:val="0"/>
          <w:color w:val="191919"/>
          <w:spacing w:val="0"/>
          <w:sz w:val="24"/>
          <w:szCs w:val="24"/>
        </w:rPr>
      </w:pPr>
      <w:r>
        <w:rPr>
          <w:rStyle w:val="5"/>
          <w:rFonts w:hint="default" w:ascii="Arial" w:hAnsi="Arial" w:eastAsia="Arial" w:cs="Arial"/>
          <w:b/>
          <w:bCs/>
          <w:i w:val="0"/>
          <w:iCs w:val="0"/>
          <w:caps w:val="0"/>
          <w:color w:val="191919"/>
          <w:spacing w:val="0"/>
          <w:sz w:val="24"/>
          <w:szCs w:val="24"/>
          <w:bdr w:val="none" w:color="auto" w:sz="0" w:space="0"/>
          <w:shd w:val="clear" w:fill="FFFFFF"/>
        </w:rPr>
        <w:t>七、奋力向海图强，开创经略海洋新局面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iCs w:val="0"/>
          <w:caps w:val="0"/>
          <w:color w:val="191919"/>
          <w:spacing w:val="0"/>
          <w:sz w:val="24"/>
          <w:szCs w:val="24"/>
        </w:rPr>
      </w:pPr>
      <w:r>
        <w:rPr>
          <w:rFonts w:hint="default" w:ascii="Arial" w:hAnsi="Arial" w:eastAsia="Arial" w:cs="Arial"/>
          <w:i w:val="0"/>
          <w:iCs w:val="0"/>
          <w:caps w:val="0"/>
          <w:color w:val="191919"/>
          <w:spacing w:val="0"/>
          <w:sz w:val="24"/>
          <w:szCs w:val="24"/>
          <w:bdr w:val="none" w:color="auto" w:sz="0" w:space="0"/>
          <w:shd w:val="clear" w:fill="FFFFFF"/>
        </w:rPr>
        <w:t>坚持把海洋作为高质量发展的战略要地，更加注重经略海洋，加强海洋资源开发与保护，在发展海洋经济上走在前列，为海洋强国建设作出山东贡献。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iCs w:val="0"/>
          <w:caps w:val="0"/>
          <w:color w:val="191919"/>
          <w:spacing w:val="0"/>
          <w:sz w:val="24"/>
          <w:szCs w:val="24"/>
        </w:rPr>
      </w:pPr>
      <w:r>
        <w:rPr>
          <w:rFonts w:hint="default" w:ascii="Arial" w:hAnsi="Arial" w:eastAsia="Arial" w:cs="Arial"/>
          <w:i w:val="0"/>
          <w:iCs w:val="0"/>
          <w:caps w:val="0"/>
          <w:color w:val="191919"/>
          <w:spacing w:val="0"/>
          <w:sz w:val="24"/>
          <w:szCs w:val="24"/>
          <w:bdr w:val="none" w:color="auto" w:sz="0" w:space="0"/>
          <w:shd w:val="clear" w:fill="FFFFFF"/>
        </w:rPr>
        <w:t>23.建设世界一流的海洋港口。深化全省沿海港口一体化改革，统一规划、突出特色、高效开发，建设以青岛港为中心的国际航运枢纽。健全港口集疏运体系，建设内陆“无水港”，推进海港、河港、陆港、空港联动，构建连内接外、通畅高效的陆海运输网络。推动港产城深度融合，积极培育涉海高端服务业，加快从装卸港向枢纽港、贸易港和金融港升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iCs w:val="0"/>
          <w:caps w:val="0"/>
          <w:color w:val="191919"/>
          <w:spacing w:val="0"/>
          <w:sz w:val="24"/>
          <w:szCs w:val="24"/>
        </w:rPr>
      </w:pPr>
      <w:r>
        <w:rPr>
          <w:rFonts w:hint="default" w:ascii="Arial" w:hAnsi="Arial" w:eastAsia="Arial" w:cs="Arial"/>
          <w:i w:val="0"/>
          <w:iCs w:val="0"/>
          <w:caps w:val="0"/>
          <w:color w:val="191919"/>
          <w:spacing w:val="0"/>
          <w:sz w:val="24"/>
          <w:szCs w:val="24"/>
          <w:bdr w:val="none" w:color="auto" w:sz="0" w:space="0"/>
          <w:shd w:val="clear" w:fill="FFFFFF"/>
        </w:rPr>
        <w:t>24.建设完善的现代海洋产业体系。加快海洋产业特色化、高端化、集群化、智慧化发展，不断积聚壮大海洋新动能。推动海洋高端装备制造核心设备自主化，打造世界领先的海工装备制造基地。高水平建设“海上粮仓”、国家深远海绿色养殖试验区、国家远洋渔业基地和国家级海洋牧场示范区。实施“蓝色药库”开发计划，鼓励发展海洋生物医药和生物制品，做强海洋生物产业集群。推动海水淡化和综合利用产业规模化发展，建设全国重要的海水利用基地。建设中国科学院海洋大科学研究中心、国家深海基地、国家浅海综合试验场，支持“梦想号”大洋钻探船建设，在透明海洋、蓝色生命等领域牵头实施国家重大科技工程。推动成立东亚海洋合作组织，拓展海洋领域对外交流合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iCs w:val="0"/>
          <w:caps w:val="0"/>
          <w:color w:val="191919"/>
          <w:spacing w:val="0"/>
          <w:sz w:val="24"/>
          <w:szCs w:val="24"/>
        </w:rPr>
      </w:pPr>
      <w:r>
        <w:rPr>
          <w:rFonts w:hint="default" w:ascii="Arial" w:hAnsi="Arial" w:eastAsia="Arial" w:cs="Arial"/>
          <w:i w:val="0"/>
          <w:iCs w:val="0"/>
          <w:caps w:val="0"/>
          <w:color w:val="191919"/>
          <w:spacing w:val="0"/>
          <w:sz w:val="24"/>
          <w:szCs w:val="24"/>
          <w:bdr w:val="none" w:color="auto" w:sz="0" w:space="0"/>
          <w:shd w:val="clear" w:fill="FFFFFF"/>
        </w:rPr>
        <w:t>25.建设绿色可持续的海洋生态环境。推动陆海污染一体化治理，开展入海河流“消劣行动”“净滩行动”。加强沿海港口、船舶、海上微塑料等污染治理，探索海洋封闭倾废试点。统筹推进重点区域沿海防护林、河口、岸线、岸滩、海湾、湿地、海岛等综合保护修复，加强海洋生物资源养护，抓好互花米草等外来物种入侵长效治理。全面推行湾长制，实施蓝色海湾整治行动，打造美丽海湾。创建长岛国家海洋公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iCs w:val="0"/>
          <w:caps w:val="0"/>
          <w:color w:val="191919"/>
          <w:spacing w:val="0"/>
          <w:sz w:val="24"/>
          <w:szCs w:val="24"/>
        </w:rPr>
      </w:pPr>
      <w:r>
        <w:rPr>
          <w:rStyle w:val="5"/>
          <w:rFonts w:hint="default" w:ascii="Arial" w:hAnsi="Arial" w:eastAsia="Arial" w:cs="Arial"/>
          <w:b/>
          <w:bCs/>
          <w:i w:val="0"/>
          <w:iCs w:val="0"/>
          <w:caps w:val="0"/>
          <w:color w:val="191919"/>
          <w:spacing w:val="0"/>
          <w:sz w:val="24"/>
          <w:szCs w:val="24"/>
          <w:bdr w:val="none" w:color="auto" w:sz="0" w:space="0"/>
          <w:shd w:val="clear" w:fill="FFFFFF"/>
        </w:rPr>
        <w:t>八、统筹推进区域协调发展，发挥山东半岛城市群龙头作用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iCs w:val="0"/>
          <w:caps w:val="0"/>
          <w:color w:val="191919"/>
          <w:spacing w:val="0"/>
          <w:sz w:val="24"/>
          <w:szCs w:val="24"/>
        </w:rPr>
      </w:pPr>
      <w:r>
        <w:rPr>
          <w:rFonts w:hint="default" w:ascii="Arial" w:hAnsi="Arial" w:eastAsia="Arial" w:cs="Arial"/>
          <w:i w:val="0"/>
          <w:iCs w:val="0"/>
          <w:caps w:val="0"/>
          <w:color w:val="191919"/>
          <w:spacing w:val="0"/>
          <w:sz w:val="24"/>
          <w:szCs w:val="24"/>
          <w:bdr w:val="none" w:color="auto" w:sz="0" w:space="0"/>
          <w:shd w:val="clear" w:fill="FFFFFF"/>
        </w:rPr>
        <w:t>健全区域协调发展体制机制，优化“一群两心三圈”区域布局，推进新型城镇化，增强区域创新发展动力，全面提升山东半岛城市群综合竞争力。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iCs w:val="0"/>
          <w:caps w:val="0"/>
          <w:color w:val="191919"/>
          <w:spacing w:val="0"/>
          <w:sz w:val="24"/>
          <w:szCs w:val="24"/>
        </w:rPr>
      </w:pPr>
      <w:r>
        <w:rPr>
          <w:rFonts w:hint="default" w:ascii="Arial" w:hAnsi="Arial" w:eastAsia="Arial" w:cs="Arial"/>
          <w:i w:val="0"/>
          <w:iCs w:val="0"/>
          <w:caps w:val="0"/>
          <w:color w:val="191919"/>
          <w:spacing w:val="0"/>
          <w:sz w:val="24"/>
          <w:szCs w:val="24"/>
          <w:bdr w:val="none" w:color="auto" w:sz="0" w:space="0"/>
          <w:shd w:val="clear" w:fill="FFFFFF"/>
        </w:rPr>
        <w:t>26.深入落实黄河流域生态保护和高质量发展战略。坚持共同抓好大保护、协同推进大治理，发挥山东半岛城市群龙头作用，推动沿黄地区中心城市及城市群高质量发展。统筹黄河河道、岸线和滩区生态建设，加强沿黄生态环境综合整治和生态系统保护，建设黄河下游绿色生态走廊。加强黄河三角洲生态系统保护修复，建设黄河口国家公园。加强与中原城市群、关中平原城市群协同发展，推进产业协作和基础设施互联互通，构建东西向沿黄大通道，携手打造黄河科创大走廊、黄河现代产业合作示范带。积极对接京津冀协同发展、长江经济带发展、粤港澳大湾区建设、长三角一体化发展等国家重大区域发展战略，更好服务雄安新区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iCs w:val="0"/>
          <w:caps w:val="0"/>
          <w:color w:val="191919"/>
          <w:spacing w:val="0"/>
          <w:sz w:val="24"/>
          <w:szCs w:val="24"/>
        </w:rPr>
      </w:pPr>
      <w:r>
        <w:rPr>
          <w:rFonts w:hint="default" w:ascii="Arial" w:hAnsi="Arial" w:eastAsia="Arial" w:cs="Arial"/>
          <w:i w:val="0"/>
          <w:iCs w:val="0"/>
          <w:caps w:val="0"/>
          <w:color w:val="191919"/>
          <w:spacing w:val="0"/>
          <w:sz w:val="24"/>
          <w:szCs w:val="24"/>
          <w:bdr w:val="none" w:color="auto" w:sz="0" w:space="0"/>
          <w:shd w:val="clear" w:fill="FFFFFF"/>
        </w:rPr>
        <w:t>27.增强中心城市发展能级和综合竞争力。实施“强省会”战略，支持济南打造“大强美富通”现代化国际大都市，加快建设国家中心城市，高水平建设新旧动能转换起步区，为全省新旧动能转换蹚出路子、山东半岛城市群建设当好引领、黄河流域生态保护和高质量发展作出示范。支持青岛打造开放现代活力时尚的国际大都市，持续放大上合组织青岛峰会效应，聚力增强开放门户枢纽、全球资源配置、科技创新策源、高端产业引领功能，打造“一带一路”国际合作新平台，加快建设全球海洋中心城市、国际航运贸易金融创新中心、全球创投风投中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iCs w:val="0"/>
          <w:caps w:val="0"/>
          <w:color w:val="191919"/>
          <w:spacing w:val="0"/>
          <w:sz w:val="24"/>
          <w:szCs w:val="24"/>
        </w:rPr>
      </w:pPr>
      <w:r>
        <w:rPr>
          <w:rFonts w:hint="default" w:ascii="Arial" w:hAnsi="Arial" w:eastAsia="Arial" w:cs="Arial"/>
          <w:i w:val="0"/>
          <w:iCs w:val="0"/>
          <w:caps w:val="0"/>
          <w:color w:val="191919"/>
          <w:spacing w:val="0"/>
          <w:sz w:val="24"/>
          <w:szCs w:val="24"/>
          <w:bdr w:val="none" w:color="auto" w:sz="0" w:space="0"/>
          <w:shd w:val="clear" w:fill="FFFFFF"/>
        </w:rPr>
        <w:t>28.推动经济圈一体化发展。做强省会经济圈，放大科创优势，打造全国数字经济高地、世界级产业基地、国际医养中心和国际文化旅游目的地。提升胶东经济圈，突出海洋特色，打造具有全球影响力的海洋创新中心、对外开放枢纽和黄河流域开放门户。振兴鲁南经济圈，聚焦转型提质，打造乡村振兴先行区、转型发展新高地、淮河流域经济隆起带。建立高效协同的区域发展新机制，促进生产要素高效流动，大力推进经济圈内部同城化建设，打造高端要素、现代产业集聚的区域融合发展新支点。持续推进“突破菏泽、鲁西崛起”。推动资源型城市、老工业城市等转型发展。加大对财政困难地区财力支持，提高基本公共服务均等化水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iCs w:val="0"/>
          <w:caps w:val="0"/>
          <w:color w:val="191919"/>
          <w:spacing w:val="0"/>
          <w:sz w:val="24"/>
          <w:szCs w:val="24"/>
        </w:rPr>
      </w:pPr>
      <w:r>
        <w:rPr>
          <w:rFonts w:hint="default" w:ascii="Arial" w:hAnsi="Arial" w:eastAsia="Arial" w:cs="Arial"/>
          <w:i w:val="0"/>
          <w:iCs w:val="0"/>
          <w:caps w:val="0"/>
          <w:color w:val="191919"/>
          <w:spacing w:val="0"/>
          <w:sz w:val="24"/>
          <w:szCs w:val="24"/>
          <w:bdr w:val="none" w:color="auto" w:sz="0" w:space="0"/>
          <w:shd w:val="clear" w:fill="FFFFFF"/>
        </w:rPr>
        <w:t>29.加快推进以人为核心的新型城镇化。统筹城市规划、建设、管理，合理确定城市规模、人口密度、空间结构，促进大中小城市和小城镇协调发展。推进以县城为重要载体的城镇化建设。实施城市更新行动，加强城镇老旧小区改造和社区建设，增强城市防洪排涝能力，合理布局蓝绿空间，完善城市公共服务设施。加快建设宜居、智能、韧性城市，全面开展新型智慧城市建设，提高城市治理水平，塑造城市特色风貌，全面提升生活品质和城市整体形象。坚持房子是用来住的、不是用来炒的定位，租购并举、因城施策，促进房地产市场平稳健康发展。加强保障性住房建设，大力发展住房租赁市场，完善长租房政策。深化户籍制度改革，实现农业转移人口按意愿在城市便捷落户。完善财政转移支付和城镇新增建设用地规模与农业转移人口市民化挂钩政策，强化基本公共服务保障，加快农业转移人口市民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iCs w:val="0"/>
          <w:caps w:val="0"/>
          <w:color w:val="191919"/>
          <w:spacing w:val="0"/>
          <w:sz w:val="24"/>
          <w:szCs w:val="24"/>
        </w:rPr>
      </w:pPr>
      <w:r>
        <w:rPr>
          <w:rStyle w:val="5"/>
          <w:rFonts w:hint="default" w:ascii="Arial" w:hAnsi="Arial" w:eastAsia="Arial" w:cs="Arial"/>
          <w:b/>
          <w:bCs/>
          <w:i w:val="0"/>
          <w:iCs w:val="0"/>
          <w:caps w:val="0"/>
          <w:color w:val="191919"/>
          <w:spacing w:val="0"/>
          <w:sz w:val="24"/>
          <w:szCs w:val="24"/>
          <w:bdr w:val="none" w:color="auto" w:sz="0" w:space="0"/>
          <w:shd w:val="clear" w:fill="FFFFFF"/>
        </w:rPr>
        <w:t>九、聚力改革攻坚，加快构建高质量发展体制机制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iCs w:val="0"/>
          <w:caps w:val="0"/>
          <w:color w:val="191919"/>
          <w:spacing w:val="0"/>
          <w:sz w:val="24"/>
          <w:szCs w:val="24"/>
        </w:rPr>
      </w:pPr>
      <w:r>
        <w:rPr>
          <w:rFonts w:hint="default" w:ascii="Arial" w:hAnsi="Arial" w:eastAsia="Arial" w:cs="Arial"/>
          <w:i w:val="0"/>
          <w:iCs w:val="0"/>
          <w:caps w:val="0"/>
          <w:color w:val="191919"/>
          <w:spacing w:val="0"/>
          <w:sz w:val="24"/>
          <w:szCs w:val="24"/>
          <w:bdr w:val="none" w:color="auto" w:sz="0" w:space="0"/>
          <w:shd w:val="clear" w:fill="FFFFFF"/>
        </w:rPr>
        <w:t>以敢为天下先的勇气，推动全面深化改革取得突破性、系统性、标志性成果，促进有效市场和有为政府更好结合、改革和发展深度融合，扩大有效制度供给，营造长期稳定、可预期的制度环境。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iCs w:val="0"/>
          <w:caps w:val="0"/>
          <w:color w:val="191919"/>
          <w:spacing w:val="0"/>
          <w:sz w:val="24"/>
          <w:szCs w:val="24"/>
        </w:rPr>
      </w:pPr>
      <w:r>
        <w:rPr>
          <w:rFonts w:hint="default" w:ascii="Arial" w:hAnsi="Arial" w:eastAsia="Arial" w:cs="Arial"/>
          <w:i w:val="0"/>
          <w:iCs w:val="0"/>
          <w:caps w:val="0"/>
          <w:color w:val="191919"/>
          <w:spacing w:val="0"/>
          <w:sz w:val="24"/>
          <w:szCs w:val="24"/>
          <w:bdr w:val="none" w:color="auto" w:sz="0" w:space="0"/>
          <w:shd w:val="clear" w:fill="FFFFFF"/>
        </w:rPr>
        <w:t>30.推进要素市场化配置改革。健全要素市场运行机制，实现要素价格市场决定、流动自主有序、配置高效公平。深化用地市场化配置改革，完善建设用地二级市场交易制度。发展技术要素市场，健全人力资源市场体系。加快全省公共资源交易平台资源整合共享。建立数据资源产权、交易流通、安全保护等基础制度和标准规范，高水平建设山东省大数据交易中心。完善市场出清机制，促进要素资源向高效市场主体流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iCs w:val="0"/>
          <w:caps w:val="0"/>
          <w:color w:val="191919"/>
          <w:spacing w:val="0"/>
          <w:sz w:val="24"/>
          <w:szCs w:val="24"/>
        </w:rPr>
      </w:pPr>
      <w:r>
        <w:rPr>
          <w:rFonts w:hint="default" w:ascii="Arial" w:hAnsi="Arial" w:eastAsia="Arial" w:cs="Arial"/>
          <w:i w:val="0"/>
          <w:iCs w:val="0"/>
          <w:caps w:val="0"/>
          <w:color w:val="191919"/>
          <w:spacing w:val="0"/>
          <w:sz w:val="24"/>
          <w:szCs w:val="24"/>
          <w:bdr w:val="none" w:color="auto" w:sz="0" w:space="0"/>
          <w:shd w:val="clear" w:fill="FFFFFF"/>
        </w:rPr>
        <w:t>31.激发各类市场主体活力。毫不动摇巩固和发展公有制经济，毫不动摇鼓励、支持、引导非公有制经济发展。深化国资国企改革，做强做优做大国有资本和国有企业。优化国资国企布局，推动国有资本向“十强”产业、优势企业、核心主业和公共服务领域集中。深化国有企业劳动、人事、分配三项制度改革，健全管资本为主的国有资产监管体制，发挥好国有资本投资、运营公司作用。推动现代企业制度建设，深化混合所有制改革。坚决破除制约民营企业发展的各种壁垒，加强对民营企业全生命周期服务，促进非公有制经济健康发展和非公有制经济人士健康成长。完善促进中小微企业和个体工商户发展的政策体系。构建亲清政商关系，健全政企协商制度。弘扬企业家精神，培育具有全球竞争力的一流企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iCs w:val="0"/>
          <w:caps w:val="0"/>
          <w:color w:val="191919"/>
          <w:spacing w:val="0"/>
          <w:sz w:val="24"/>
          <w:szCs w:val="24"/>
        </w:rPr>
      </w:pPr>
      <w:r>
        <w:rPr>
          <w:rFonts w:hint="default" w:ascii="Arial" w:hAnsi="Arial" w:eastAsia="Arial" w:cs="Arial"/>
          <w:i w:val="0"/>
          <w:iCs w:val="0"/>
          <w:caps w:val="0"/>
          <w:color w:val="191919"/>
          <w:spacing w:val="0"/>
          <w:sz w:val="24"/>
          <w:szCs w:val="24"/>
          <w:bdr w:val="none" w:color="auto" w:sz="0" w:space="0"/>
          <w:shd w:val="clear" w:fill="FFFFFF"/>
        </w:rPr>
        <w:t>32.深化财税金融改革。加强财政资源统筹，增强财政调控能力。明确各级财政事权与支出责任，理顺省以下财政分配关系，增强基层公共服务保障能力。深化预算管理制度改革，加强中期财政规划管理。健全地方税体系。强化政府债务管理。优化间接融资结构，提高直接融资比重，大力发展普惠金融，疏通金融进入实体经济渠道。积极发展多层次资本市场。深入推进农商行、城商行等地方金融机构改革。支持建设区域性金融中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iCs w:val="0"/>
          <w:caps w:val="0"/>
          <w:color w:val="191919"/>
          <w:spacing w:val="0"/>
          <w:sz w:val="24"/>
          <w:szCs w:val="24"/>
        </w:rPr>
      </w:pPr>
      <w:r>
        <w:rPr>
          <w:rFonts w:hint="default" w:ascii="Arial" w:hAnsi="Arial" w:eastAsia="Arial" w:cs="Arial"/>
          <w:i w:val="0"/>
          <w:iCs w:val="0"/>
          <w:caps w:val="0"/>
          <w:color w:val="191919"/>
          <w:spacing w:val="0"/>
          <w:sz w:val="24"/>
          <w:szCs w:val="24"/>
          <w:bdr w:val="none" w:color="auto" w:sz="0" w:space="0"/>
          <w:shd w:val="clear" w:fill="FFFFFF"/>
        </w:rPr>
        <w:t>33.打造一流营商环境。完善对各类市场主体一视同仁的基本制度规范，实行政府部门权责清单制度，依法平等保护各类市场主体产权和合法权益。加快转变政府职能，更大力度向市场、社会、基层放权，持续推进“放管服”改革，深化“一网通办”“一次办好”。推进政务服务标准化、规范化、便利化，深化政务公开。实施涉企经营许可事项清单管理，对新产业新业态实行包容审慎监管。全面推动公共数据汇聚共享和社会数据融合应用。健全重大政策事前评估和事后评价制度。深化行业协会、商会和中介机构改革。探索建立覆盖所有机构和个人的诚信账户，加强守信联合激励和失信联合惩戒。</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iCs w:val="0"/>
          <w:caps w:val="0"/>
          <w:color w:val="191919"/>
          <w:spacing w:val="0"/>
          <w:sz w:val="24"/>
          <w:szCs w:val="24"/>
        </w:rPr>
      </w:pPr>
      <w:r>
        <w:rPr>
          <w:rStyle w:val="5"/>
          <w:rFonts w:hint="default" w:ascii="Arial" w:hAnsi="Arial" w:eastAsia="Arial" w:cs="Arial"/>
          <w:b/>
          <w:bCs/>
          <w:i w:val="0"/>
          <w:iCs w:val="0"/>
          <w:caps w:val="0"/>
          <w:color w:val="191919"/>
          <w:spacing w:val="0"/>
          <w:sz w:val="24"/>
          <w:szCs w:val="24"/>
          <w:bdr w:val="none" w:color="auto" w:sz="0" w:space="0"/>
          <w:shd w:val="clear" w:fill="FFFFFF"/>
        </w:rPr>
        <w:t>十、坚定文化自信，推动文化繁荣兴盛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iCs w:val="0"/>
          <w:caps w:val="0"/>
          <w:color w:val="191919"/>
          <w:spacing w:val="0"/>
          <w:sz w:val="24"/>
          <w:szCs w:val="24"/>
        </w:rPr>
      </w:pPr>
      <w:r>
        <w:rPr>
          <w:rFonts w:hint="default" w:ascii="Arial" w:hAnsi="Arial" w:eastAsia="Arial" w:cs="Arial"/>
          <w:i w:val="0"/>
          <w:iCs w:val="0"/>
          <w:caps w:val="0"/>
          <w:color w:val="191919"/>
          <w:spacing w:val="0"/>
          <w:sz w:val="24"/>
          <w:szCs w:val="24"/>
          <w:bdr w:val="none" w:color="auto" w:sz="0" w:space="0"/>
          <w:shd w:val="clear" w:fill="FFFFFF"/>
        </w:rPr>
        <w:t>坚持马克思主义在意识形态领域的指导地位，以社会主义核心价值观引领文化建设，加强社会主义精神文明建设,加快推动优秀传统文化创造性转化、创新性发展，凝聚新时代现代化强省建设的强大精神力量。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iCs w:val="0"/>
          <w:caps w:val="0"/>
          <w:color w:val="191919"/>
          <w:spacing w:val="0"/>
          <w:sz w:val="24"/>
          <w:szCs w:val="24"/>
        </w:rPr>
      </w:pPr>
      <w:r>
        <w:rPr>
          <w:rFonts w:hint="default" w:ascii="Arial" w:hAnsi="Arial" w:eastAsia="Arial" w:cs="Arial"/>
          <w:i w:val="0"/>
          <w:iCs w:val="0"/>
          <w:caps w:val="0"/>
          <w:color w:val="191919"/>
          <w:spacing w:val="0"/>
          <w:sz w:val="24"/>
          <w:szCs w:val="24"/>
          <w:bdr w:val="none" w:color="auto" w:sz="0" w:space="0"/>
          <w:shd w:val="clear" w:fill="FFFFFF"/>
        </w:rPr>
        <w:t>34.提高社会文明程度。深入开展习近平新时代中国特色社会主义思想学习教育，推动理想信念教育常态化制度化，加强党史、新中国史、改革开放史、社会主义发展史教育和爱国主义、集体主义、社会主义教育。积极培育和践行社会主义核心价值观，深入实施新时代公民道德建设行动，深化拓展群众性精神文明创建。建好用好新时代文明实践中心，培育文明乡风、良好家风、淳朴民风。开展以劳动创造幸福为主题的宣传教育，推动形成艰苦奋斗、勤俭节约的社会风尚。广泛开展志愿服务关爱行动。加强网络文明建设，发展积极健康的网络文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iCs w:val="0"/>
          <w:caps w:val="0"/>
          <w:color w:val="191919"/>
          <w:spacing w:val="0"/>
          <w:sz w:val="24"/>
          <w:szCs w:val="24"/>
        </w:rPr>
      </w:pPr>
      <w:r>
        <w:rPr>
          <w:rFonts w:hint="default" w:ascii="Arial" w:hAnsi="Arial" w:eastAsia="Arial" w:cs="Arial"/>
          <w:i w:val="0"/>
          <w:iCs w:val="0"/>
          <w:caps w:val="0"/>
          <w:color w:val="191919"/>
          <w:spacing w:val="0"/>
          <w:sz w:val="24"/>
          <w:szCs w:val="24"/>
          <w:bdr w:val="none" w:color="auto" w:sz="0" w:space="0"/>
          <w:shd w:val="clear" w:fill="FFFFFF"/>
        </w:rPr>
        <w:t>35.传承弘扬优秀文化。深入挖掘优秀文化资源，构建以优秀传统文化为根基、革命文化为标识、先进文化为引领的传承创新体系，推动中华传统美德融入现代生活，汇聚形成向上向善的力量。深化世界儒学研究和传播，扩大国际孔子文化节（尼山世界文明论坛）影响力，建设具有全球主导力的尼山世界儒学中心，推进中华优秀传统文化创造性转化、创新性发展先行示范区建设。挖掘和阐发黄河文化蕴含的时代价值，讲好“黄河故事”山东篇章。建设长城、大运河、黄河国家文化公园(山东段)，推动泰山文化保护传承利用。加强考古工作和文物保护利用，实施馆藏文物精品、珍贵古籍数字化工程，推动非物质文化遗产传承创新。大力弘扬沂蒙精神，让红色基因代代相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iCs w:val="0"/>
          <w:caps w:val="0"/>
          <w:color w:val="191919"/>
          <w:spacing w:val="0"/>
          <w:sz w:val="24"/>
          <w:szCs w:val="24"/>
        </w:rPr>
      </w:pPr>
      <w:r>
        <w:rPr>
          <w:rFonts w:hint="default" w:ascii="Arial" w:hAnsi="Arial" w:eastAsia="Arial" w:cs="Arial"/>
          <w:i w:val="0"/>
          <w:iCs w:val="0"/>
          <w:caps w:val="0"/>
          <w:color w:val="191919"/>
          <w:spacing w:val="0"/>
          <w:sz w:val="24"/>
          <w:szCs w:val="24"/>
          <w:bdr w:val="none" w:color="auto" w:sz="0" w:space="0"/>
          <w:shd w:val="clear" w:fill="FFFFFF"/>
        </w:rPr>
        <w:t>36.提升公共文化服务水平。推进城乡公共文化服务体系一体建设，形成覆盖全省的公共文化服务网络。加强公共文化设施建设，创新实施文化惠民工程，广泛开展群众性文化活动，提高公共图书馆、博物馆、文化馆等覆盖率、利用率，提供更多优秀公共文化产品。加快媒体深度融合，做强新型主流媒体，建强用好县级融媒体中心，构建全媒体传播体系。实施齐鲁文艺作品质量提升工程，推出一批思想精深、艺术精湛、制作精良的优秀作品。大力倡导全民阅读，提升“农家书屋”，推广“城市书房”，建设“书香山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iCs w:val="0"/>
          <w:caps w:val="0"/>
          <w:color w:val="191919"/>
          <w:spacing w:val="0"/>
          <w:sz w:val="24"/>
          <w:szCs w:val="24"/>
        </w:rPr>
      </w:pPr>
      <w:r>
        <w:rPr>
          <w:rFonts w:hint="default" w:ascii="Arial" w:hAnsi="Arial" w:eastAsia="Arial" w:cs="Arial"/>
          <w:i w:val="0"/>
          <w:iCs w:val="0"/>
          <w:caps w:val="0"/>
          <w:color w:val="191919"/>
          <w:spacing w:val="0"/>
          <w:sz w:val="24"/>
          <w:szCs w:val="24"/>
          <w:bdr w:val="none" w:color="auto" w:sz="0" w:space="0"/>
          <w:shd w:val="clear" w:fill="FFFFFF"/>
        </w:rPr>
        <w:t>37.推动文化和旅游融合发展。深化文化体制改革，加强文化市场体系建设。实施文化产业数字化战略，加快发展新型文化企业、文化业态、文化消费模式，建设一批影视、动漫、出版、文创产业园区。坚持以文塑旅、以旅彰文，构建以“好客山东”为引领的文化旅游品牌体系，建设山水圣人、仙境海岸、红色文化等文化旅游带，打造一批特色旅游线路、标志性景区和精品项目，串珠成线、连片成面。推进文旅服务智慧化，实现“一部手机游山东”。加强全要素配套服务，激发文化旅游消费潜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iCs w:val="0"/>
          <w:caps w:val="0"/>
          <w:color w:val="191919"/>
          <w:spacing w:val="0"/>
          <w:sz w:val="24"/>
          <w:szCs w:val="24"/>
        </w:rPr>
      </w:pPr>
      <w:r>
        <w:rPr>
          <w:rStyle w:val="5"/>
          <w:rFonts w:hint="default" w:ascii="Arial" w:hAnsi="Arial" w:eastAsia="Arial" w:cs="Arial"/>
          <w:b/>
          <w:bCs/>
          <w:i w:val="0"/>
          <w:iCs w:val="0"/>
          <w:caps w:val="0"/>
          <w:color w:val="191919"/>
          <w:spacing w:val="0"/>
          <w:sz w:val="24"/>
          <w:szCs w:val="24"/>
          <w:bdr w:val="none" w:color="auto" w:sz="0" w:space="0"/>
          <w:shd w:val="clear" w:fill="FFFFFF"/>
        </w:rPr>
        <w:t>十一、推动绿色发展，绘就绿水青山齐鲁画卷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iCs w:val="0"/>
          <w:caps w:val="0"/>
          <w:color w:val="191919"/>
          <w:spacing w:val="0"/>
          <w:sz w:val="24"/>
          <w:szCs w:val="24"/>
        </w:rPr>
      </w:pPr>
      <w:r>
        <w:rPr>
          <w:rFonts w:hint="default" w:ascii="Arial" w:hAnsi="Arial" w:eastAsia="Arial" w:cs="Arial"/>
          <w:i w:val="0"/>
          <w:iCs w:val="0"/>
          <w:caps w:val="0"/>
          <w:color w:val="191919"/>
          <w:spacing w:val="0"/>
          <w:sz w:val="24"/>
          <w:szCs w:val="24"/>
          <w:bdr w:val="none" w:color="auto" w:sz="0" w:space="0"/>
          <w:shd w:val="clear" w:fill="FFFFFF"/>
        </w:rPr>
        <w:t>深入贯彻落实习近平生态文明思想，坚持绿水青山就是金山银山理念，完善生态文明领域统筹协调机制，推动经济社会发展全面绿色转型，促进人与自然和谐共生。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iCs w:val="0"/>
          <w:caps w:val="0"/>
          <w:color w:val="191919"/>
          <w:spacing w:val="0"/>
          <w:sz w:val="24"/>
          <w:szCs w:val="24"/>
        </w:rPr>
      </w:pPr>
      <w:r>
        <w:rPr>
          <w:rFonts w:hint="default" w:ascii="Arial" w:hAnsi="Arial" w:eastAsia="Arial" w:cs="Arial"/>
          <w:i w:val="0"/>
          <w:iCs w:val="0"/>
          <w:caps w:val="0"/>
          <w:color w:val="191919"/>
          <w:spacing w:val="0"/>
          <w:sz w:val="24"/>
          <w:szCs w:val="24"/>
          <w:bdr w:val="none" w:color="auto" w:sz="0" w:space="0"/>
          <w:shd w:val="clear" w:fill="FFFFFF"/>
        </w:rPr>
        <w:t>38.优化国土空间开发保护格局。深入实施主体功能区战略，逐步形成以城市化地区为主体形态，以农产品主产区、生态功能区为支撑，区域协调、陆海统筹、城乡融合的国土空间格局。强化国土空间规划和用途管控，落实生态保护、基本农田、城镇开发等空间管控边界。构建生态保护红线、环境质量底线、资源利用上线和生态环境准入清单生态环境分区管控制度体系，守住自然生态安全边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iCs w:val="0"/>
          <w:caps w:val="0"/>
          <w:color w:val="191919"/>
          <w:spacing w:val="0"/>
          <w:sz w:val="24"/>
          <w:szCs w:val="24"/>
        </w:rPr>
      </w:pPr>
      <w:r>
        <w:rPr>
          <w:rFonts w:hint="default" w:ascii="Arial" w:hAnsi="Arial" w:eastAsia="Arial" w:cs="Arial"/>
          <w:i w:val="0"/>
          <w:iCs w:val="0"/>
          <w:caps w:val="0"/>
          <w:color w:val="191919"/>
          <w:spacing w:val="0"/>
          <w:sz w:val="24"/>
          <w:szCs w:val="24"/>
          <w:bdr w:val="none" w:color="auto" w:sz="0" w:space="0"/>
          <w:shd w:val="clear" w:fill="FFFFFF"/>
        </w:rPr>
        <w:t>39.加快推动绿色低碳发展。强化源头管控，加快优化能源结构、产业结构、交通运输结构、农业投入结构。完善高耗能行业差别化政策，实施煤炭消费总量控制，推进清洁能源倍增行动，积极推进能源生产和消费革命。发展绿色金融，支持绿色技术创新，大力推进清洁生产和生态工业园区建设，发展壮大环保产业，推进重点行业和领域绿色化改造。推广“无废城市”建设，实现设区市垃圾分类处置全覆盖。开展绿色生活创建活动，推动形成简约适度、绿色低碳的生活方式。降低碳排放强度，制定碳排放达峰行动方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iCs w:val="0"/>
          <w:caps w:val="0"/>
          <w:color w:val="191919"/>
          <w:spacing w:val="0"/>
          <w:sz w:val="24"/>
          <w:szCs w:val="24"/>
        </w:rPr>
      </w:pPr>
      <w:r>
        <w:rPr>
          <w:rFonts w:hint="default" w:ascii="Arial" w:hAnsi="Arial" w:eastAsia="Arial" w:cs="Arial"/>
          <w:i w:val="0"/>
          <w:iCs w:val="0"/>
          <w:caps w:val="0"/>
          <w:color w:val="191919"/>
          <w:spacing w:val="0"/>
          <w:sz w:val="24"/>
          <w:szCs w:val="24"/>
          <w:bdr w:val="none" w:color="auto" w:sz="0" w:space="0"/>
          <w:shd w:val="clear" w:fill="FFFFFF"/>
        </w:rPr>
        <w:t>40.深入打好污染防治攻坚战。实施精准科学依法治污，纵深推进蓝天、碧水、净土保卫战。加强大气污染防治协同治理和联防联控，科学实施细颗粒物和臭氧协同控制，统筹推进大气污染防治和应对气候变化，基本消除重污染天气。强化河湖长制，统筹水资源、水环境、水生态，深入开展污染减排和人工湿地建设，打造美丽河湖。深入推进城镇雨污分流改造，全面消除城市黑臭水体。全面实施节水、减肥、控药一体推进、综合治理工程，推进化肥农药减量化和土壤改良修复，有效控制农业面源污染。加强危险废物、医疗废物收集处理。完成重点地区危化品生产企业搬迁改造。加强白色污染、公路污染治理，重视新污染物治理。全面实行排污许可制，推进排污权、用能权、用水权、碳排放权市场化交易。加强环境保护、节能减排约束性指标管理。健全自然资源和生态环境损害责任追究机制，加强督察和综合执法。完善生态环境公益诉讼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iCs w:val="0"/>
          <w:caps w:val="0"/>
          <w:color w:val="191919"/>
          <w:spacing w:val="0"/>
          <w:sz w:val="24"/>
          <w:szCs w:val="24"/>
        </w:rPr>
      </w:pPr>
      <w:r>
        <w:rPr>
          <w:rFonts w:hint="default" w:ascii="Arial" w:hAnsi="Arial" w:eastAsia="Arial" w:cs="Arial"/>
          <w:i w:val="0"/>
          <w:iCs w:val="0"/>
          <w:caps w:val="0"/>
          <w:color w:val="191919"/>
          <w:spacing w:val="0"/>
          <w:sz w:val="24"/>
          <w:szCs w:val="24"/>
          <w:bdr w:val="none" w:color="auto" w:sz="0" w:space="0"/>
          <w:shd w:val="clear" w:fill="FFFFFF"/>
        </w:rPr>
        <w:t>41.系统修复和保护自然生态。统筹山水林田湖草系统治理，加强黄河、大运河、海岸线等重要生态廊道建设，推进泰山、沂蒙山、昆嵛山、东平湖、南四湖等重点生态区域保护修复。科学推进水土流失综合治理。实施国土绿化攻坚行动，完善林长制体系，强化森林、湿地等生态资源管护。健全以国家公园为主体的自然保护地体系。加强野生动植物资源保护监管，维护生物多样性。加快废弃露天矿山修复和采煤沉陷区综合治理。完成全域土地综合整治试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iCs w:val="0"/>
          <w:caps w:val="0"/>
          <w:color w:val="191919"/>
          <w:spacing w:val="0"/>
          <w:sz w:val="24"/>
          <w:szCs w:val="24"/>
        </w:rPr>
      </w:pPr>
      <w:r>
        <w:rPr>
          <w:rFonts w:hint="default" w:ascii="Arial" w:hAnsi="Arial" w:eastAsia="Arial" w:cs="Arial"/>
          <w:i w:val="0"/>
          <w:iCs w:val="0"/>
          <w:caps w:val="0"/>
          <w:color w:val="191919"/>
          <w:spacing w:val="0"/>
          <w:sz w:val="24"/>
          <w:szCs w:val="24"/>
          <w:bdr w:val="none" w:color="auto" w:sz="0" w:space="0"/>
          <w:shd w:val="clear" w:fill="FFFFFF"/>
        </w:rPr>
        <w:t>42.全面提高资源利用效率。深化自然资源资产产权制度改革，完善自然资源统一调查监测评价制度，基本完成重点区域内自然资源统一确权登记。加快盘活闲置低效土地，推进工业企业“亩产效益”评价。加强绿色矿山建设，提高矿产资源开发保护水平。落实国家节水行动，建立水资源刚性约束制度，提高水资源集约安全利用水平。加快构建废旧物资循环利用体系。建立完善生态补偿机制和生态产品价值实现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iCs w:val="0"/>
          <w:caps w:val="0"/>
          <w:color w:val="191919"/>
          <w:spacing w:val="0"/>
          <w:sz w:val="24"/>
          <w:szCs w:val="24"/>
        </w:rPr>
      </w:pPr>
      <w:r>
        <w:rPr>
          <w:rStyle w:val="5"/>
          <w:rFonts w:hint="default" w:ascii="Arial" w:hAnsi="Arial" w:eastAsia="Arial" w:cs="Arial"/>
          <w:b/>
          <w:bCs/>
          <w:i w:val="0"/>
          <w:iCs w:val="0"/>
          <w:caps w:val="0"/>
          <w:color w:val="191919"/>
          <w:spacing w:val="0"/>
          <w:sz w:val="24"/>
          <w:szCs w:val="24"/>
          <w:bdr w:val="none" w:color="auto" w:sz="0" w:space="0"/>
          <w:shd w:val="clear" w:fill="FFFFFF"/>
        </w:rPr>
        <w:t>十二、全面扩大高水平开放，打造对外开放新高地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iCs w:val="0"/>
          <w:caps w:val="0"/>
          <w:color w:val="191919"/>
          <w:spacing w:val="0"/>
          <w:sz w:val="24"/>
          <w:szCs w:val="24"/>
        </w:rPr>
      </w:pPr>
      <w:r>
        <w:rPr>
          <w:rFonts w:hint="default" w:ascii="Arial" w:hAnsi="Arial" w:eastAsia="Arial" w:cs="Arial"/>
          <w:i w:val="0"/>
          <w:iCs w:val="0"/>
          <w:caps w:val="0"/>
          <w:color w:val="191919"/>
          <w:spacing w:val="0"/>
          <w:sz w:val="24"/>
          <w:szCs w:val="24"/>
          <w:bdr w:val="none" w:color="auto" w:sz="0" w:space="0"/>
          <w:shd w:val="clear" w:fill="FFFFFF"/>
        </w:rPr>
        <w:t>主动融入和服务国家对外开放大局，加快建设更高水平开放型经济新体制，增强全球资源要素集聚配置能力，形成国际合作和竞争新优势。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iCs w:val="0"/>
          <w:caps w:val="0"/>
          <w:color w:val="191919"/>
          <w:spacing w:val="0"/>
          <w:sz w:val="24"/>
          <w:szCs w:val="24"/>
        </w:rPr>
      </w:pPr>
      <w:r>
        <w:rPr>
          <w:rFonts w:hint="default" w:ascii="Arial" w:hAnsi="Arial" w:eastAsia="Arial" w:cs="Arial"/>
          <w:i w:val="0"/>
          <w:iCs w:val="0"/>
          <w:caps w:val="0"/>
          <w:color w:val="191919"/>
          <w:spacing w:val="0"/>
          <w:sz w:val="24"/>
          <w:szCs w:val="24"/>
          <w:bdr w:val="none" w:color="auto" w:sz="0" w:space="0"/>
          <w:shd w:val="clear" w:fill="FFFFFF"/>
        </w:rPr>
        <w:t>43.优化全方位开放布局。深化与“一带一路”沿线国家和地区在产业经贸、科技教育、能源资源、现代金融、文化旅游等领域合作，高标准建设境外经贸合作和产业集聚引领区，健全共同开拓第三方市场长效机制。积极参与“丝路电商”合作。主动拓展与区域全面经济伙伴关系协定（RCEP）成员国地方经贸合作。实施“一国一地一策”，巩固提升与欧美等发达经济体合作水平，深度开拓新兴经济体、自贸协定国家市场空间。深化鲁港、鲁澳、鲁台交流合作。更好发挥沿海地区开放优势，深度挖掘中西部地区开放发展潜力，提升全省协同开放能级和水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iCs w:val="0"/>
          <w:caps w:val="0"/>
          <w:color w:val="191919"/>
          <w:spacing w:val="0"/>
          <w:sz w:val="24"/>
          <w:szCs w:val="24"/>
        </w:rPr>
      </w:pPr>
      <w:r>
        <w:rPr>
          <w:rFonts w:hint="default" w:ascii="Arial" w:hAnsi="Arial" w:eastAsia="Arial" w:cs="Arial"/>
          <w:i w:val="0"/>
          <w:iCs w:val="0"/>
          <w:caps w:val="0"/>
          <w:color w:val="191919"/>
          <w:spacing w:val="0"/>
          <w:sz w:val="24"/>
          <w:szCs w:val="24"/>
          <w:bdr w:val="none" w:color="auto" w:sz="0" w:space="0"/>
          <w:shd w:val="clear" w:fill="FFFFFF"/>
        </w:rPr>
        <w:t>44.打造中日韩地方经贸合作示范区。创新与日韩地方政府及其重点企业间合作机制，深化“对话山东”系列活动，在通关、资金进出和人员往来便利化等方面先行先试。聚焦高端装备、新一代信息技术、新能源汽车、生物医药等先进制造业和工业设计、金融服务、医养健康、影视动漫等现代服务业，深化与日韩地方经济合作。推动省内海港空港与日韩主要口岸“多港联动”。建立面向日韩高水平金融开放与合作机制，探索开展跨境人民币贷款和发债、资本项目收入结汇支付便利化等人民币业务，支持青岛建设区域性韩元、日元结算中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iCs w:val="0"/>
          <w:caps w:val="0"/>
          <w:color w:val="191919"/>
          <w:spacing w:val="0"/>
          <w:sz w:val="24"/>
          <w:szCs w:val="24"/>
        </w:rPr>
      </w:pPr>
      <w:r>
        <w:rPr>
          <w:rFonts w:hint="default" w:ascii="Arial" w:hAnsi="Arial" w:eastAsia="Arial" w:cs="Arial"/>
          <w:i w:val="0"/>
          <w:iCs w:val="0"/>
          <w:caps w:val="0"/>
          <w:color w:val="191919"/>
          <w:spacing w:val="0"/>
          <w:sz w:val="24"/>
          <w:szCs w:val="24"/>
          <w:bdr w:val="none" w:color="auto" w:sz="0" w:space="0"/>
          <w:shd w:val="clear" w:fill="FFFFFF"/>
        </w:rPr>
        <w:t>45.建设高能级开放平台。发挥中国（山东）自由贸易试验区示范引领作用，探索形成更多首创式、差异化、集成性制度创新成果。高质量建设上合组织地方经贸合作示范区，推动建设上合组织地方银行、中国北方国际油气交易中心、中铁联集多式联运中心。扩大提升跨国公司领导人青岛峰会、儒商大会等重大平台国际影响力。高水平建设济青烟国际招商产业园、潍坊国家农业开放发展综合试验区。深入推进开发区体制机制创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iCs w:val="0"/>
          <w:caps w:val="0"/>
          <w:color w:val="191919"/>
          <w:spacing w:val="0"/>
          <w:sz w:val="24"/>
          <w:szCs w:val="24"/>
        </w:rPr>
      </w:pPr>
      <w:r>
        <w:rPr>
          <w:rFonts w:hint="default" w:ascii="Arial" w:hAnsi="Arial" w:eastAsia="Arial" w:cs="Arial"/>
          <w:i w:val="0"/>
          <w:iCs w:val="0"/>
          <w:caps w:val="0"/>
          <w:color w:val="191919"/>
          <w:spacing w:val="0"/>
          <w:sz w:val="24"/>
          <w:szCs w:val="24"/>
          <w:bdr w:val="none" w:color="auto" w:sz="0" w:space="0"/>
          <w:shd w:val="clear" w:fill="FFFFFF"/>
        </w:rPr>
        <w:t>46.提升国际经贸合作水平。全面对接国际高标准规则，完善外商投资准入前国民待遇加负面清单管理制度，建设更高水平的国际贸易“单一窗口”，促进贸易和投资自由化便利化。大力发展外贸新业态新模式，扩大跨境电商、市场采购、保税维修、离岸贸易规模。高水平建设国家级进口贸易促进创新示范区。全面深化济南、青岛、威海国家服务贸易创新发展试点，建设中国服务外包示范城市，支持打造数字服务出口基地。实施全球精准招商引资、招才引智，聚力引进世界500强企业和产业链引擎项目。加快培育本土跨国公司，鼓励企业海外并购重组，深化国际产能合作，构筑互利共赢的产业链供应链合作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iCs w:val="0"/>
          <w:caps w:val="0"/>
          <w:color w:val="191919"/>
          <w:spacing w:val="0"/>
          <w:sz w:val="24"/>
          <w:szCs w:val="24"/>
        </w:rPr>
      </w:pPr>
      <w:r>
        <w:rPr>
          <w:rStyle w:val="5"/>
          <w:rFonts w:hint="default" w:ascii="Arial" w:hAnsi="Arial" w:eastAsia="Arial" w:cs="Arial"/>
          <w:b/>
          <w:bCs/>
          <w:i w:val="0"/>
          <w:iCs w:val="0"/>
          <w:caps w:val="0"/>
          <w:color w:val="191919"/>
          <w:spacing w:val="0"/>
          <w:sz w:val="24"/>
          <w:szCs w:val="24"/>
          <w:bdr w:val="none" w:color="auto" w:sz="0" w:space="0"/>
          <w:shd w:val="clear" w:fill="FFFFFF"/>
        </w:rPr>
        <w:t>十三、加强公共服务保障，不断增进民生福祉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iCs w:val="0"/>
          <w:caps w:val="0"/>
          <w:color w:val="191919"/>
          <w:spacing w:val="0"/>
          <w:sz w:val="24"/>
          <w:szCs w:val="24"/>
        </w:rPr>
      </w:pPr>
      <w:r>
        <w:rPr>
          <w:rFonts w:hint="default" w:ascii="Arial" w:hAnsi="Arial" w:eastAsia="Arial" w:cs="Arial"/>
          <w:i w:val="0"/>
          <w:iCs w:val="0"/>
          <w:caps w:val="0"/>
          <w:color w:val="191919"/>
          <w:spacing w:val="0"/>
          <w:sz w:val="24"/>
          <w:szCs w:val="24"/>
          <w:bdr w:val="none" w:color="auto" w:sz="0" w:space="0"/>
          <w:shd w:val="clear" w:fill="FFFFFF"/>
        </w:rPr>
        <w:t>坚持把实现好、维护好、发展好最广大人民根本利益作为发展的出发点和落脚点，努力办好各项民生事业，改善人民生活品质，扎实推动共同富裕，不断增强人民群众获得感、幸福感、安全感。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iCs w:val="0"/>
          <w:caps w:val="0"/>
          <w:color w:val="191919"/>
          <w:spacing w:val="0"/>
          <w:sz w:val="24"/>
          <w:szCs w:val="24"/>
        </w:rPr>
      </w:pPr>
      <w:r>
        <w:rPr>
          <w:rFonts w:hint="default" w:ascii="Arial" w:hAnsi="Arial" w:eastAsia="Arial" w:cs="Arial"/>
          <w:i w:val="0"/>
          <w:iCs w:val="0"/>
          <w:caps w:val="0"/>
          <w:color w:val="191919"/>
          <w:spacing w:val="0"/>
          <w:sz w:val="24"/>
          <w:szCs w:val="24"/>
          <w:bdr w:val="none" w:color="auto" w:sz="0" w:space="0"/>
          <w:shd w:val="clear" w:fill="FFFFFF"/>
        </w:rPr>
        <w:t>47.提高居民收入水平。鼓励勤劳守法致富，拓宽居民劳动收入和财产性收入渠道，着力提高低收入群体收入，扩大中等收入群体。健全生产要素由市场决定报酬的机制，探索通过土地、资本等要素使用权、收益权增加中低收入群体要素收入。加大税收、社保、转移支付等再分配调节力度和精准性，缩小收入分配差距。鼓励发展慈善等社会公益事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iCs w:val="0"/>
          <w:caps w:val="0"/>
          <w:color w:val="191919"/>
          <w:spacing w:val="0"/>
          <w:sz w:val="24"/>
          <w:szCs w:val="24"/>
        </w:rPr>
      </w:pPr>
      <w:r>
        <w:rPr>
          <w:rFonts w:hint="default" w:ascii="Arial" w:hAnsi="Arial" w:eastAsia="Arial" w:cs="Arial"/>
          <w:i w:val="0"/>
          <w:iCs w:val="0"/>
          <w:caps w:val="0"/>
          <w:color w:val="191919"/>
          <w:spacing w:val="0"/>
          <w:sz w:val="24"/>
          <w:szCs w:val="24"/>
          <w:bdr w:val="none" w:color="auto" w:sz="0" w:space="0"/>
          <w:shd w:val="clear" w:fill="FFFFFF"/>
        </w:rPr>
        <w:t>48.稳定和扩大就业。强化就业优先政策，扩大就业总量，改善就业结构，提升就业质量。开展“创业齐鲁·乐业山东”行动，推动产业、企业、创业、就业联动。健全多渠道灵活就业保障制度，支持和规范新就业形态发展。吸引激励高校毕业生来鲁留鲁就业创业。完善终身职业技能培训制度。扩大公益性岗位安置，帮扶残疾人、零就业家庭成员就业。发展壮大人力资源服务业，提供全方位公共就业服务，满足劳动者多层次就业需求。着力防范化解规模性失业风险。依法保障劳动者和用人单位合法权益，构建和谐劳动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iCs w:val="0"/>
          <w:caps w:val="0"/>
          <w:color w:val="191919"/>
          <w:spacing w:val="0"/>
          <w:sz w:val="24"/>
          <w:szCs w:val="24"/>
        </w:rPr>
      </w:pPr>
      <w:r>
        <w:rPr>
          <w:rFonts w:hint="default" w:ascii="Arial" w:hAnsi="Arial" w:eastAsia="Arial" w:cs="Arial"/>
          <w:i w:val="0"/>
          <w:iCs w:val="0"/>
          <w:caps w:val="0"/>
          <w:color w:val="191919"/>
          <w:spacing w:val="0"/>
          <w:sz w:val="24"/>
          <w:szCs w:val="24"/>
          <w:bdr w:val="none" w:color="auto" w:sz="0" w:space="0"/>
          <w:shd w:val="clear" w:fill="FFFFFF"/>
        </w:rPr>
        <w:t>49.健全多层次社会保障体系。推进社保转移接续，健全基本养老、基本医疗保险筹资和待遇调整机制。落实企业基本养老保险全国统筹，完善机关事业单位和居民养老保险制度，大力发展补充养老保险，建立个人养老金制度。实施渐进式延迟法定退休年龄。推动基本医疗保险、失业保险、工伤保险省级统筹。健全重大疾病医疗保险和救助制度，落实异地就医结算，稳步推进长期护理保险试点。健全灵活就业人员社保制度，探索新业态人员参加社会保险保障方式。完善退役军人服务保障体系，维护军人军属合法权益。加强妇女儿童权益保护，促进3岁以下婴幼儿照护服务发展。大力提高特殊群体的保障水平，完善帮扶残疾人、孤儿等特殊群体社会福利制度。健全分层分类的社会救助体系，兜牢基本民生保障底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iCs w:val="0"/>
          <w:caps w:val="0"/>
          <w:color w:val="191919"/>
          <w:spacing w:val="0"/>
          <w:sz w:val="24"/>
          <w:szCs w:val="24"/>
        </w:rPr>
      </w:pPr>
      <w:r>
        <w:rPr>
          <w:rFonts w:hint="default" w:ascii="Arial" w:hAnsi="Arial" w:eastAsia="Arial" w:cs="Arial"/>
          <w:i w:val="0"/>
          <w:iCs w:val="0"/>
          <w:caps w:val="0"/>
          <w:color w:val="191919"/>
          <w:spacing w:val="0"/>
          <w:sz w:val="24"/>
          <w:szCs w:val="24"/>
          <w:bdr w:val="none" w:color="auto" w:sz="0" w:space="0"/>
          <w:shd w:val="clear" w:fill="FFFFFF"/>
        </w:rPr>
        <w:t>50.加快建设健康山东。把保障人民健康放在优先发展的战略位置，健全健康融入所有政策的体制机制，推动以治病为中心向以健康为中心转变，打造医养结合示范省。改革疾病预防控制体系，全面建成专业化、现代化的三级疾病预防控制网络，建设省公共卫生临床中心和青岛、菏泽分中心。落实医疗机构公共卫生责任，创新医防协同机制。完善突发公共卫生事件监测预警和应急处置机制。实施公共卫生服务能力提升行动，开展新一轮医疗能力“攀登计划”，加强公立医院建设和管理考核，推动基层医疗卫生服务体系提档升级。积极推进医联体建设，健全分级诊疗制度。加快国家健康医疗大数据中心（北方）、济南国际医学科学中心建设，高水平建设康复大学。加快中医药传承创新，打造“齐鲁中医”品牌。提升健康教育、健康服务、慢病管理和残疾康复服务质量，重视精神卫生和心理健康。大力开展爱国卫生运动，促进全民养成文明健康生活方式。弘扬伟大抗疫精神，营造尊医重卫的良好风尚。全面推进体育强省建设，完善全民健身公共服务体系，广泛开展全民健身运动。办好第25届省运会、第11届省残运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iCs w:val="0"/>
          <w:caps w:val="0"/>
          <w:color w:val="191919"/>
          <w:spacing w:val="0"/>
          <w:sz w:val="24"/>
          <w:szCs w:val="24"/>
        </w:rPr>
      </w:pPr>
      <w:r>
        <w:rPr>
          <w:rFonts w:hint="default" w:ascii="Arial" w:hAnsi="Arial" w:eastAsia="Arial" w:cs="Arial"/>
          <w:i w:val="0"/>
          <w:iCs w:val="0"/>
          <w:caps w:val="0"/>
          <w:color w:val="191919"/>
          <w:spacing w:val="0"/>
          <w:sz w:val="24"/>
          <w:szCs w:val="24"/>
          <w:bdr w:val="none" w:color="auto" w:sz="0" w:space="0"/>
          <w:shd w:val="clear" w:fill="FFFFFF"/>
        </w:rPr>
        <w:t>51.积极应对人口老龄化。落实国家生育政策，提高优生优育服务水平，降低生育、养育、教育成本，促进人口长期均衡发展，提高人口素质。开发老龄人力资源，扩大人口老龄化背景下劳动力有效供给。大力发展银发经济，推动养老事业和养老产业协同发展。多渠道增加养老服务供给，发展互助性养老，支持家庭承担养老功能，加快建设居家社区机构相协调、医养康养相结合的养老服务体系，满足老年人多样化、多层次需求。大力发展老年教育，办好老年大学。统一老年人优待政策，实现有效证件全省互认通用，营造尊老敬老养老爱老的社会氛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iCs w:val="0"/>
          <w:caps w:val="0"/>
          <w:color w:val="191919"/>
          <w:spacing w:val="0"/>
          <w:sz w:val="24"/>
          <w:szCs w:val="24"/>
        </w:rPr>
      </w:pPr>
      <w:r>
        <w:rPr>
          <w:rStyle w:val="5"/>
          <w:rFonts w:hint="default" w:ascii="Arial" w:hAnsi="Arial" w:eastAsia="Arial" w:cs="Arial"/>
          <w:b/>
          <w:bCs/>
          <w:i w:val="0"/>
          <w:iCs w:val="0"/>
          <w:caps w:val="0"/>
          <w:color w:val="191919"/>
          <w:spacing w:val="0"/>
          <w:sz w:val="24"/>
          <w:szCs w:val="24"/>
          <w:bdr w:val="none" w:color="auto" w:sz="0" w:space="0"/>
          <w:shd w:val="clear" w:fill="FFFFFF"/>
        </w:rPr>
        <w:t>十四、深入贯彻总体国家安全观，建设更高水平的平安山东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iCs w:val="0"/>
          <w:caps w:val="0"/>
          <w:color w:val="191919"/>
          <w:spacing w:val="0"/>
          <w:sz w:val="24"/>
          <w:szCs w:val="24"/>
        </w:rPr>
      </w:pPr>
      <w:r>
        <w:rPr>
          <w:rFonts w:hint="default" w:ascii="Arial" w:hAnsi="Arial" w:eastAsia="Arial" w:cs="Arial"/>
          <w:i w:val="0"/>
          <w:iCs w:val="0"/>
          <w:caps w:val="0"/>
          <w:color w:val="191919"/>
          <w:spacing w:val="0"/>
          <w:sz w:val="24"/>
          <w:szCs w:val="24"/>
          <w:bdr w:val="none" w:color="auto" w:sz="0" w:space="0"/>
          <w:shd w:val="clear" w:fill="FFFFFF"/>
        </w:rPr>
        <w:t>坚持人民安全、政治安全、国家利益至上的有机统一，把安全发展贯穿经济社会发展各领域和全过程，为新时代现代化强省建设塑造安全环境。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iCs w:val="0"/>
          <w:caps w:val="0"/>
          <w:color w:val="191919"/>
          <w:spacing w:val="0"/>
          <w:sz w:val="24"/>
          <w:szCs w:val="24"/>
        </w:rPr>
      </w:pPr>
      <w:r>
        <w:rPr>
          <w:rFonts w:hint="default" w:ascii="Arial" w:hAnsi="Arial" w:eastAsia="Arial" w:cs="Arial"/>
          <w:i w:val="0"/>
          <w:iCs w:val="0"/>
          <w:caps w:val="0"/>
          <w:color w:val="191919"/>
          <w:spacing w:val="0"/>
          <w:sz w:val="24"/>
          <w:szCs w:val="24"/>
          <w:bdr w:val="none" w:color="auto" w:sz="0" w:space="0"/>
          <w:shd w:val="clear" w:fill="FFFFFF"/>
        </w:rPr>
        <w:t>52.加强国家安全保障能力建设。严格落实党委（党组）国家安全责任制，提升预警预防、风险研判、危机管控、应对处置、综合保障能力。健全维护政治、经济、文化、社会、生态、资源、海洋、网络、金融、科技、生物、核和海外利益安全等重点领域安全协调机制。加强维护国家安全力量建设。深入开展国家安全宣传教育，建好用好刘公岛等国家安全宣传教育基地和主题公园，巩固国家安全人民防线。统筹推进国防建设和经济建设，深化资源要素共享，强化政策制度协调。加强国防动员建设，健全强边固防机制。坚定维护政权安全、制度安全、意识形态安全，严密防范和严厉打击敌对势力渗透、破坏、颠覆、分裂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iCs w:val="0"/>
          <w:caps w:val="0"/>
          <w:color w:val="191919"/>
          <w:spacing w:val="0"/>
          <w:sz w:val="24"/>
          <w:szCs w:val="24"/>
        </w:rPr>
      </w:pPr>
      <w:r>
        <w:rPr>
          <w:rFonts w:hint="default" w:ascii="Arial" w:hAnsi="Arial" w:eastAsia="Arial" w:cs="Arial"/>
          <w:i w:val="0"/>
          <w:iCs w:val="0"/>
          <w:caps w:val="0"/>
          <w:color w:val="191919"/>
          <w:spacing w:val="0"/>
          <w:sz w:val="24"/>
          <w:szCs w:val="24"/>
          <w:bdr w:val="none" w:color="auto" w:sz="0" w:space="0"/>
          <w:shd w:val="clear" w:fill="FFFFFF"/>
        </w:rPr>
        <w:t>53.保障人民生命安全。加强重点行业领域安全生产整治，持续推进风险分级管控、隐患排查治理双重预防体系和安全标准化一体化建设，提升企业本质安全水平，坚决遏制重特大安全事故发生。加强公共交通安全治理。推进煤矿、化工等重点领域智能化建设。加快构建生物安全风险防控和治理体系。扎实推进“食安山东”建设，加强食品药品安全源头治理和全程监管。完善防灾救灾减灾工作机制，加强地方应急物资储备体系建设，提升森林火灾、海洋灾害、危化品事故灾害、自然灾害、矿山和地质灾害等区域应急救援中心保障水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iCs w:val="0"/>
          <w:caps w:val="0"/>
          <w:color w:val="191919"/>
          <w:spacing w:val="0"/>
          <w:sz w:val="24"/>
          <w:szCs w:val="24"/>
        </w:rPr>
      </w:pPr>
      <w:r>
        <w:rPr>
          <w:rFonts w:hint="default" w:ascii="Arial" w:hAnsi="Arial" w:eastAsia="Arial" w:cs="Arial"/>
          <w:i w:val="0"/>
          <w:iCs w:val="0"/>
          <w:caps w:val="0"/>
          <w:color w:val="191919"/>
          <w:spacing w:val="0"/>
          <w:sz w:val="24"/>
          <w:szCs w:val="24"/>
          <w:bdr w:val="none" w:color="auto" w:sz="0" w:space="0"/>
          <w:shd w:val="clear" w:fill="FFFFFF"/>
        </w:rPr>
        <w:t>54.确保经济安全运行。加强经济安全风险预警、防控机制和能力建设，实现重要产业、基础设施、战略资源、重大科技等关键领域安全可控。建好用好“金安工程”，综合施策处置企业流动性风险，严厉打击非法集资等涉众经济犯罪，有效防范互联网金融风险，降低银行业信用风险。维护水利、电力、供水、油气、交通、通信、网络、金融等重要基础设施安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iCs w:val="0"/>
          <w:caps w:val="0"/>
          <w:color w:val="191919"/>
          <w:spacing w:val="0"/>
          <w:sz w:val="24"/>
          <w:szCs w:val="24"/>
        </w:rPr>
      </w:pPr>
      <w:r>
        <w:rPr>
          <w:rFonts w:hint="default" w:ascii="Arial" w:hAnsi="Arial" w:eastAsia="Arial" w:cs="Arial"/>
          <w:i w:val="0"/>
          <w:iCs w:val="0"/>
          <w:caps w:val="0"/>
          <w:color w:val="191919"/>
          <w:spacing w:val="0"/>
          <w:sz w:val="24"/>
          <w:szCs w:val="24"/>
          <w:bdr w:val="none" w:color="auto" w:sz="0" w:space="0"/>
          <w:shd w:val="clear" w:fill="FFFFFF"/>
        </w:rPr>
        <w:t>55.维护社会安全稳定。加强和创新社会治理，健全党组织领导的自治、法治、德治相结合的城乡基层治理体系。推动社会治理和服务重心向基层下移，推进网格化服务管理规范化、精细化。全面完成市域社会治理现代化试点。坚持和发展新时代“枫桥经验”，畅通和规范群众诉求表达、利益协调、权益保障通道。加强信访突出问题专项治理，建立信访积案常态化化解机制。完善各类调解联动工作体系，推动社会矛盾纠纷多元化解。健全社会心理服务体系和危机干预机制。加强重大舆情和突发事件舆论引导。落实重大决策社会稳定风险评估机制。完善社会治安防控体系，依法打击各类违法犯罪活动，推进扫黑除恶常态化，保持社会和谐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iCs w:val="0"/>
          <w:caps w:val="0"/>
          <w:color w:val="191919"/>
          <w:spacing w:val="0"/>
          <w:sz w:val="24"/>
          <w:szCs w:val="24"/>
        </w:rPr>
      </w:pPr>
      <w:r>
        <w:rPr>
          <w:rStyle w:val="5"/>
          <w:rFonts w:hint="default" w:ascii="Arial" w:hAnsi="Arial" w:eastAsia="Arial" w:cs="Arial"/>
          <w:b/>
          <w:bCs/>
          <w:i w:val="0"/>
          <w:iCs w:val="0"/>
          <w:caps w:val="0"/>
          <w:color w:val="191919"/>
          <w:spacing w:val="0"/>
          <w:sz w:val="24"/>
          <w:szCs w:val="24"/>
          <w:bdr w:val="none" w:color="auto" w:sz="0" w:space="0"/>
          <w:shd w:val="clear" w:fill="FFFFFF"/>
        </w:rPr>
        <w:t>十五、加强党的全面领导，凝心聚力为建设新时代现代化强省而奋斗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iCs w:val="0"/>
          <w:caps w:val="0"/>
          <w:color w:val="191919"/>
          <w:spacing w:val="0"/>
          <w:sz w:val="24"/>
          <w:szCs w:val="24"/>
        </w:rPr>
      </w:pPr>
      <w:r>
        <w:rPr>
          <w:rFonts w:hint="default" w:ascii="Arial" w:hAnsi="Arial" w:eastAsia="Arial" w:cs="Arial"/>
          <w:i w:val="0"/>
          <w:iCs w:val="0"/>
          <w:caps w:val="0"/>
          <w:color w:val="191919"/>
          <w:spacing w:val="0"/>
          <w:sz w:val="24"/>
          <w:szCs w:val="24"/>
          <w:bdr w:val="none" w:color="auto" w:sz="0" w:space="0"/>
          <w:shd w:val="clear" w:fill="FFFFFF"/>
        </w:rPr>
        <w:t>发挥党总揽全局、协调各方的领导核心作用，充分调动一切积极因素，广泛团结一切可以团结的力量，形成齐鲁儿女砥砺奋进的强大动力，凝心聚力把宏伟蓝图变成美好现实。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iCs w:val="0"/>
          <w:caps w:val="0"/>
          <w:color w:val="191919"/>
          <w:spacing w:val="0"/>
          <w:sz w:val="24"/>
          <w:szCs w:val="24"/>
        </w:rPr>
      </w:pPr>
      <w:r>
        <w:rPr>
          <w:rFonts w:hint="default" w:ascii="Arial" w:hAnsi="Arial" w:eastAsia="Arial" w:cs="Arial"/>
          <w:i w:val="0"/>
          <w:iCs w:val="0"/>
          <w:caps w:val="0"/>
          <w:color w:val="191919"/>
          <w:spacing w:val="0"/>
          <w:sz w:val="24"/>
          <w:szCs w:val="24"/>
          <w:bdr w:val="none" w:color="auto" w:sz="0" w:space="0"/>
          <w:shd w:val="clear" w:fill="FFFFFF"/>
        </w:rPr>
        <w:t>56.提高党领导经济社会发展的能力。深入学习贯彻习近平新时代中国特色社会主义思想，增强“四个意识”、坚定“四个自信”、做到“两个维护”，完善上下贯通、执行有力的组织体系，确保习近平总书记对山东工作的重要指示要求和党中央决策部署落地落实。贯彻党把方向、谋大局、定政策、促改革的要求，正确处理保证党中央政令畅通和立足实际创造性开展工作的关系，切实把习近平总书记重要指示要求转化为具体实践，不断取得新成效。压紧压实全面从严治党主体责任、监督责任，推动全面从严治党向纵深发展，不断提高党的建设质量。学习运用中国共产党一百年的宝贵经验，教育引导全省广大党员干部坚定理想信念，不忘初心、牢记使命，立足岗位、履职尽责，勇做新时代泰山挑山工。全面贯彻新时代党的组织路线，落实好干部标准，坚持正确用人导向，完善人才工作体系，培养造就高素质专业化干部人才队伍。坚持严管与厚爱相结合、激励与约束并重，积极为敢担当、善作为的干部容错纠错、澄清正名，形成鼓励改革、支持创新、宽容失败的浓厚氛围。锲而不舍落实中央八项规定及其实施细则精神，持续纠治形式主义、官僚主义，切实为基层减负。完善监督体系，加强政治监督，强化对公权力运行的制约和监督。坚持无禁区、全覆盖、零容忍，一体推进不敢腐、不能腐、不想腐，营造风清气正的良好政治生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iCs w:val="0"/>
          <w:caps w:val="0"/>
          <w:color w:val="191919"/>
          <w:spacing w:val="0"/>
          <w:sz w:val="24"/>
          <w:szCs w:val="24"/>
        </w:rPr>
      </w:pPr>
      <w:r>
        <w:rPr>
          <w:rFonts w:hint="default" w:ascii="Arial" w:hAnsi="Arial" w:eastAsia="Arial" w:cs="Arial"/>
          <w:i w:val="0"/>
          <w:iCs w:val="0"/>
          <w:caps w:val="0"/>
          <w:color w:val="191919"/>
          <w:spacing w:val="0"/>
          <w:sz w:val="24"/>
          <w:szCs w:val="24"/>
          <w:bdr w:val="none" w:color="auto" w:sz="0" w:space="0"/>
          <w:shd w:val="clear" w:fill="FFFFFF"/>
        </w:rPr>
        <w:t>57.广泛凝聚开拓奋进合力。坚持人民主体地位，尊重群众意愿，尊重基层首创精神，充分激发广大人民群众的积极性、主动性、创造性。坚持和完善人民代表大会制度，坚持和完善中国共产党领导的多党合作和政治协商制度。发挥工会、共青团、妇联等人民团体作用，把各自联系的群众紧紧凝聚在党的周围。完善大统战工作格局，发挥民主党派、工商联和无党派人士作用，深入做好民族宗教工作，加强民营经济和新的社会阶层人士统战工作，广泛团结港澳同胞、台湾同胞和海外侨胞等爱国友好力量。深化双拥共建，巩固军政军民团结。坚持和发扬山东党员干部群众政治觉悟高、吃苦耐劳、踏实肯干、敢闯新路的优秀品质，向着建设新时代现代化强省的宏伟目标阔步前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iCs w:val="0"/>
          <w:caps w:val="0"/>
          <w:color w:val="191919"/>
          <w:spacing w:val="0"/>
          <w:sz w:val="24"/>
          <w:szCs w:val="24"/>
        </w:rPr>
      </w:pPr>
      <w:r>
        <w:rPr>
          <w:rFonts w:hint="default" w:ascii="Arial" w:hAnsi="Arial" w:eastAsia="Arial" w:cs="Arial"/>
          <w:i w:val="0"/>
          <w:iCs w:val="0"/>
          <w:caps w:val="0"/>
          <w:color w:val="191919"/>
          <w:spacing w:val="0"/>
          <w:sz w:val="24"/>
          <w:szCs w:val="24"/>
          <w:bdr w:val="none" w:color="auto" w:sz="0" w:space="0"/>
          <w:shd w:val="clear" w:fill="FFFFFF"/>
        </w:rPr>
        <w:t>58.扎实推进全面依法治省。深入学习贯彻习近平法治思想，加快建设法治山东、法治政府、法治社会。坚持立改废释并举，加强重点领域、新兴领域地方立法。严格规范重大行政决策制定和执行，构建职责明确、依法行政的政府治理体系。全面深化司法责任制综合配套改革，完善公共法律服务体系，确保司法公正高效权威。实施全面普法，促进全民守法。推动党员干部带头尊法学法守法用法，提升法治思维和依法办事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iCs w:val="0"/>
          <w:caps w:val="0"/>
          <w:color w:val="191919"/>
          <w:spacing w:val="0"/>
          <w:sz w:val="24"/>
          <w:szCs w:val="24"/>
        </w:rPr>
      </w:pPr>
      <w:r>
        <w:rPr>
          <w:rFonts w:hint="default" w:ascii="Arial" w:hAnsi="Arial" w:eastAsia="Arial" w:cs="Arial"/>
          <w:i w:val="0"/>
          <w:iCs w:val="0"/>
          <w:caps w:val="0"/>
          <w:color w:val="191919"/>
          <w:spacing w:val="0"/>
          <w:sz w:val="24"/>
          <w:szCs w:val="24"/>
          <w:bdr w:val="none" w:color="auto" w:sz="0" w:space="0"/>
          <w:shd w:val="clear" w:fill="FFFFFF"/>
        </w:rPr>
        <w:t>59.健全规划制定和落实机制。按照本次全会精神，制定省级和市、县（市、区）“十四五”规划纲要和专项规划，形成统一衔接的全省规划体系。各级各部门（单位）健全政策协调和工作协同机制，加强规划评估监测、跟踪问效、督促检查，确保各项目标任务顺利实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iCs w:val="0"/>
          <w:caps w:val="0"/>
          <w:color w:val="191919"/>
          <w:spacing w:val="0"/>
          <w:sz w:val="24"/>
          <w:szCs w:val="24"/>
        </w:rPr>
      </w:pPr>
      <w:r>
        <w:rPr>
          <w:rFonts w:hint="default" w:ascii="Arial" w:hAnsi="Arial" w:eastAsia="Arial" w:cs="Arial"/>
          <w:i w:val="0"/>
          <w:iCs w:val="0"/>
          <w:caps w:val="0"/>
          <w:color w:val="191919"/>
          <w:spacing w:val="0"/>
          <w:sz w:val="24"/>
          <w:szCs w:val="24"/>
          <w:bdr w:val="none" w:color="auto" w:sz="0" w:space="0"/>
          <w:shd w:val="clear" w:fill="FFFFFF"/>
        </w:rPr>
        <w:t>新时代催人奋进，新征程重任在肩。全省上下要紧密团结在以习近平同志为核心的党中央周围，坚持以习近平新时代中国特色社会主义思想为指导，坚定不移落实党中央决策部署，同心同德、开拓奋进，为实现“走在前列、全面开创”，加快建设新时代现代化强省努力奋斗！</w:t>
      </w:r>
    </w:p>
    <w:p/>
    <w:sectPr>
      <w:pgSz w:w="11906" w:h="16838"/>
      <w:pgMar w:top="2154" w:right="1644" w:bottom="187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楷体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9E4700"/>
    <w:rsid w:val="049E4700"/>
    <w:rsid w:val="45D854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2021-12-04T02:18:00Z</dcterms:created>
  <dc:creator>lenovo</dc:creator>
  <cp:lastModifiedBy>lenovo</cp:lastModifiedBy>
  <dcterms:modified xsi:type="dcterms:W3CDTF">2021-12-04T02:19:08Z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49087DD5BA7549A58361DE5B0907691B</vt:lpwstr>
  </property>
</Properties>
</file>