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人民政府办公厅</w:t>
      </w:r>
    </w:p>
    <w:p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贯彻落实国办发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〔2017〕84号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文件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推进供应链创新与应用的意见</w:t>
      </w:r>
    </w:p>
    <w:p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ind w:firstLine="0" w:firstLineChars="0"/>
        <w:rPr>
          <w:rFonts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</w:rPr>
        <w:t>各市人民</w:t>
      </w:r>
      <w:r>
        <w:rPr>
          <w:rFonts w:ascii="仿宋_GB2312" w:hAnsi="仿宋" w:cs="仿宋_GB2312"/>
          <w:szCs w:val="32"/>
        </w:rPr>
        <w:t>政府，各县（</w:t>
      </w:r>
      <w:r>
        <w:rPr>
          <w:rFonts w:hint="eastAsia" w:ascii="仿宋_GB2312" w:hAnsi="仿宋" w:cs="仿宋_GB2312"/>
          <w:szCs w:val="32"/>
        </w:rPr>
        <w:t>市、区</w:t>
      </w:r>
      <w:r>
        <w:rPr>
          <w:rFonts w:ascii="仿宋_GB2312" w:hAnsi="仿宋" w:cs="仿宋_GB2312"/>
          <w:szCs w:val="32"/>
        </w:rPr>
        <w:t>）人民政府</w:t>
      </w:r>
      <w:r>
        <w:rPr>
          <w:rFonts w:hint="eastAsia" w:ascii="仿宋_GB2312" w:hAnsi="仿宋" w:cs="仿宋_GB2312"/>
          <w:szCs w:val="32"/>
        </w:rPr>
        <w:t>，</w:t>
      </w:r>
      <w:r>
        <w:rPr>
          <w:rFonts w:ascii="仿宋_GB2312" w:hAnsi="仿宋" w:cs="仿宋_GB2312"/>
          <w:szCs w:val="32"/>
        </w:rPr>
        <w:t>省政府各部门、各直属机构，各大企业，各高等院校：</w:t>
      </w:r>
    </w:p>
    <w:p>
      <w:pPr>
        <w:spacing w:line="600" w:lineRule="exact"/>
        <w:ind w:firstLine="582"/>
        <w:rPr>
          <w:rFonts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</w:rPr>
        <w:t>加快</w:t>
      </w:r>
      <w:r>
        <w:rPr>
          <w:rFonts w:ascii="仿宋_GB2312" w:hAnsi="仿宋" w:cs="仿宋_GB2312"/>
          <w:szCs w:val="32"/>
        </w:rPr>
        <w:t>现代供应链</w:t>
      </w:r>
      <w:r>
        <w:rPr>
          <w:rFonts w:hint="eastAsia" w:ascii="仿宋_GB2312" w:hAnsi="仿宋" w:cs="仿宋_GB2312"/>
          <w:szCs w:val="32"/>
        </w:rPr>
        <w:t>创新与应用</w:t>
      </w:r>
      <w:r>
        <w:rPr>
          <w:rFonts w:ascii="仿宋_GB2312" w:hAnsi="仿宋" w:cs="仿宋_GB2312"/>
          <w:szCs w:val="32"/>
        </w:rPr>
        <w:t>是落实新发展理念、深化供给侧结构性改革、实施新旧动能转换的重要</w:t>
      </w:r>
      <w:r>
        <w:rPr>
          <w:rFonts w:hint="eastAsia" w:ascii="仿宋_GB2312" w:hAnsi="仿宋" w:cs="仿宋_GB2312"/>
          <w:szCs w:val="32"/>
        </w:rPr>
        <w:t>举措</w:t>
      </w:r>
      <w:r>
        <w:rPr>
          <w:rFonts w:ascii="仿宋_GB2312" w:hAnsi="仿宋" w:cs="仿宋_GB2312"/>
          <w:szCs w:val="32"/>
        </w:rPr>
        <w:t>。</w:t>
      </w:r>
      <w:r>
        <w:rPr>
          <w:rFonts w:hint="eastAsia" w:ascii="仿宋_GB2312" w:hAnsi="仿宋" w:cs="仿宋_GB2312"/>
          <w:szCs w:val="32"/>
        </w:rPr>
        <w:t>为贯彻落实《国务院办公厅关于积极推进供应链创新与应用的指导意见》（国办发〔2017〕84号），积极</w:t>
      </w:r>
      <w:r>
        <w:rPr>
          <w:rFonts w:ascii="仿宋_GB2312" w:hAnsi="仿宋" w:cs="仿宋_GB2312"/>
          <w:szCs w:val="32"/>
        </w:rPr>
        <w:t>推进我省</w:t>
      </w:r>
      <w:r>
        <w:rPr>
          <w:rFonts w:hint="eastAsia" w:ascii="仿宋_GB2312" w:hAnsi="仿宋" w:cs="仿宋_GB2312"/>
          <w:szCs w:val="32"/>
        </w:rPr>
        <w:t>供应链</w:t>
      </w:r>
      <w:r>
        <w:rPr>
          <w:rFonts w:ascii="仿宋_GB2312" w:hAnsi="仿宋" w:cs="仿宋_GB2312"/>
          <w:szCs w:val="32"/>
        </w:rPr>
        <w:t>创新</w:t>
      </w:r>
      <w:r>
        <w:rPr>
          <w:rFonts w:hint="eastAsia" w:ascii="仿宋_GB2312" w:hAnsi="仿宋" w:cs="仿宋_GB2312"/>
          <w:szCs w:val="32"/>
        </w:rPr>
        <w:t>发展</w:t>
      </w:r>
      <w:r>
        <w:rPr>
          <w:rFonts w:ascii="仿宋_GB2312" w:hAnsi="仿宋" w:cs="仿宋_GB2312"/>
          <w:szCs w:val="32"/>
        </w:rPr>
        <w:t>，</w:t>
      </w:r>
      <w:r>
        <w:rPr>
          <w:rFonts w:hint="eastAsia" w:ascii="仿宋_GB2312" w:hAnsi="仿宋" w:cs="仿宋_GB2312"/>
          <w:szCs w:val="32"/>
        </w:rPr>
        <w:t>提出以下实施意见：</w:t>
      </w:r>
    </w:p>
    <w:p>
      <w:pPr>
        <w:spacing w:line="600" w:lineRule="exact"/>
        <w:ind w:firstLine="58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（一）指导思想。</w:t>
      </w:r>
      <w:r>
        <w:rPr>
          <w:rFonts w:hint="eastAsia"/>
        </w:rPr>
        <w:t>全面贯彻党的十九大精神，以习近平新时代中国特色社会主义思想为指导，落实</w:t>
      </w:r>
      <w:r>
        <w:t>新发展</w:t>
      </w:r>
      <w:r>
        <w:rPr>
          <w:rFonts w:hint="eastAsia"/>
        </w:rPr>
        <w:t>理念</w:t>
      </w:r>
      <w:r>
        <w:t>，</w:t>
      </w:r>
      <w:r>
        <w:rPr>
          <w:rFonts w:hint="eastAsia"/>
        </w:rPr>
        <w:t>坚持</w:t>
      </w:r>
      <w:r>
        <w:t>质量第一、效益优先，</w:t>
      </w:r>
      <w:r>
        <w:rPr>
          <w:rFonts w:hint="eastAsia"/>
        </w:rPr>
        <w:t>以供应链与互联网、物联网深度融合为路径，以信息化、标准化、信用体系建设和人才培养为支撑，以</w:t>
      </w:r>
      <w:r>
        <w:t>产业供应链为</w:t>
      </w:r>
      <w:r>
        <w:rPr>
          <w:rFonts w:hint="eastAsia"/>
        </w:rPr>
        <w:t>发展</w:t>
      </w:r>
      <w:r>
        <w:t>重点，</w:t>
      </w:r>
      <w:r>
        <w:rPr>
          <w:rFonts w:hint="eastAsia"/>
        </w:rPr>
        <w:t>强化</w:t>
      </w:r>
      <w:r>
        <w:t>供应链思维，</w:t>
      </w:r>
      <w:r>
        <w:rPr>
          <w:rFonts w:hint="eastAsia"/>
        </w:rPr>
        <w:t>大力</w:t>
      </w:r>
      <w:r>
        <w:t>创新供应链技术</w:t>
      </w:r>
      <w:r>
        <w:rPr>
          <w:rFonts w:hint="eastAsia"/>
        </w:rPr>
        <w:t>，积极</w:t>
      </w:r>
      <w:r>
        <w:t>探索供应链</w:t>
      </w:r>
      <w:r>
        <w:rPr>
          <w:rFonts w:hint="eastAsia"/>
        </w:rPr>
        <w:t>新</w:t>
      </w:r>
      <w:r>
        <w:t>模式，</w:t>
      </w:r>
      <w:r>
        <w:rPr>
          <w:rFonts w:hint="eastAsia"/>
        </w:rPr>
        <w:t>着力</w:t>
      </w:r>
      <w:r>
        <w:t>提高供应链跨企业、跨行业、跨区域的协</w:t>
      </w:r>
      <w:r>
        <w:rPr>
          <w:rFonts w:hint="eastAsia"/>
        </w:rPr>
        <w:t>同</w:t>
      </w:r>
      <w:r>
        <w:t>和整合能力，</w:t>
      </w:r>
      <w:r>
        <w:rPr>
          <w:rFonts w:hint="eastAsia"/>
        </w:rPr>
        <w:t>打造大数据支撑、网络化共享、智能化协作的智慧供应链体系，助推山东</w:t>
      </w:r>
      <w:r>
        <w:t>新旧动能转换</w:t>
      </w:r>
      <w:r>
        <w:rPr>
          <w:rFonts w:hint="eastAsia"/>
        </w:rPr>
        <w:t>。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（二）基本原则。</w:t>
      </w:r>
      <w:r>
        <w:rPr>
          <w:rFonts w:hint="eastAsia"/>
        </w:rPr>
        <w:t>坚持</w:t>
      </w:r>
      <w:r>
        <w:t>以客户需求为导向，</w:t>
      </w:r>
      <w:r>
        <w:rPr>
          <w:rFonts w:hint="eastAsia"/>
        </w:rPr>
        <w:t>实施</w:t>
      </w:r>
      <w:r>
        <w:t>流程再造与资源整合，</w:t>
      </w:r>
      <w:r>
        <w:rPr>
          <w:rFonts w:hint="eastAsia"/>
        </w:rPr>
        <w:t>推进</w:t>
      </w:r>
      <w:r>
        <w:t>供应链全链条数字化</w:t>
      </w:r>
      <w:r>
        <w:rPr>
          <w:rFonts w:hint="eastAsia"/>
        </w:rPr>
        <w:t>和</w:t>
      </w:r>
      <w:r>
        <w:t>全过程高效协同</w:t>
      </w:r>
      <w:r>
        <w:rPr>
          <w:rFonts w:hint="eastAsia"/>
        </w:rPr>
        <w:t>，降低商品</w:t>
      </w:r>
      <w:r>
        <w:t>库存，快速响应市场需求。</w:t>
      </w:r>
      <w:r>
        <w:rPr>
          <w:rFonts w:hint="eastAsia"/>
        </w:rPr>
        <w:t>坚持创新驱动</w:t>
      </w:r>
      <w:r>
        <w:t>，加强人工智能、大数据、云计算等</w:t>
      </w:r>
      <w:r>
        <w:rPr>
          <w:rFonts w:hint="eastAsia"/>
        </w:rPr>
        <w:t>新</w:t>
      </w:r>
      <w:r>
        <w:t>技术</w:t>
      </w:r>
      <w:r>
        <w:rPr>
          <w:rFonts w:hint="eastAsia"/>
        </w:rPr>
        <w:t>应用</w:t>
      </w:r>
      <w:r>
        <w:t>，强化供应链与</w:t>
      </w:r>
      <w:r>
        <w:rPr>
          <w:rFonts w:hint="eastAsia"/>
        </w:rPr>
        <w:t>互联网</w:t>
      </w:r>
      <w:r>
        <w:t>、物联网</w:t>
      </w:r>
      <w:r>
        <w:rPr>
          <w:rFonts w:hint="eastAsia"/>
        </w:rPr>
        <w:t>的</w:t>
      </w:r>
      <w:r>
        <w:t>深度融合，</w:t>
      </w:r>
      <w:r>
        <w:rPr>
          <w:rFonts w:hint="eastAsia"/>
        </w:rPr>
        <w:t>积极</w:t>
      </w:r>
      <w:r>
        <w:t>创新供应链理念、技术和模式。</w:t>
      </w:r>
      <w:r>
        <w:rPr>
          <w:rFonts w:hint="eastAsia"/>
        </w:rPr>
        <w:t>坚持</w:t>
      </w:r>
      <w:r>
        <w:t>共享共赢，强化</w:t>
      </w:r>
      <w:r>
        <w:rPr>
          <w:rFonts w:hint="eastAsia"/>
        </w:rPr>
        <w:t>合作</w:t>
      </w:r>
      <w:r>
        <w:t>意识，</w:t>
      </w:r>
      <w:r>
        <w:rPr>
          <w:rFonts w:hint="eastAsia"/>
        </w:rPr>
        <w:t>加快</w:t>
      </w:r>
      <w:r>
        <w:t>产业融合，</w:t>
      </w:r>
      <w:r>
        <w:rPr>
          <w:rFonts w:hint="eastAsia"/>
        </w:rPr>
        <w:t>积极</w:t>
      </w:r>
      <w:r>
        <w:t>打造供应链生态圈，</w:t>
      </w:r>
      <w:r>
        <w:rPr>
          <w:rFonts w:hint="eastAsia"/>
        </w:rPr>
        <w:t>共享</w:t>
      </w:r>
      <w:r>
        <w:t>供应链资源、信息和渠道，共担风险、共享利益。</w:t>
      </w:r>
      <w:r>
        <w:rPr>
          <w:rFonts w:hint="eastAsia"/>
        </w:rPr>
        <w:t>坚持绿色发展</w:t>
      </w:r>
      <w:r>
        <w:t>，将绿色、环保、可持续理念贯穿到供应链</w:t>
      </w:r>
      <w:r>
        <w:rPr>
          <w:rFonts w:hint="eastAsia"/>
        </w:rPr>
        <w:t>全链条</w:t>
      </w:r>
      <w:r>
        <w:t>，推动绿色环保产品</w:t>
      </w:r>
      <w:r>
        <w:rPr>
          <w:rFonts w:hint="eastAsia"/>
        </w:rPr>
        <w:t>和</w:t>
      </w:r>
      <w:r>
        <w:t>设施设备的</w:t>
      </w:r>
      <w:r>
        <w:rPr>
          <w:rFonts w:hint="eastAsia"/>
        </w:rPr>
        <w:t>使用</w:t>
      </w:r>
      <w:r>
        <w:t>，积极构建绿色供应链体系。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（三）发展目标。</w:t>
      </w:r>
      <w:r>
        <w:rPr>
          <w:rFonts w:hint="eastAsia"/>
        </w:rPr>
        <w:t>力争到</w:t>
      </w:r>
      <w:r>
        <w:rPr>
          <w:rFonts w:cs="Times New Roman"/>
        </w:rPr>
        <w:t>2020</w:t>
      </w:r>
      <w:r>
        <w:rPr>
          <w:rFonts w:hint="eastAsia"/>
        </w:rPr>
        <w:t>年，我省主要</w:t>
      </w:r>
      <w:r>
        <w:t>行业</w:t>
      </w:r>
      <w:r>
        <w:rPr>
          <w:rFonts w:hint="eastAsia"/>
        </w:rPr>
        <w:t>的</w:t>
      </w:r>
      <w:r>
        <w:t>供应链创新与应用水平明显提高，在促进供需衔接、重塑生产方式、降本增效、推动产业转型中</w:t>
      </w:r>
      <w:r>
        <w:rPr>
          <w:rFonts w:hint="eastAsia"/>
        </w:rPr>
        <w:t>的</w:t>
      </w:r>
      <w:r>
        <w:t>作用</w:t>
      </w:r>
      <w:r>
        <w:rPr>
          <w:rFonts w:hint="eastAsia"/>
        </w:rPr>
        <w:t>进一步</w:t>
      </w:r>
      <w:r>
        <w:t>增强</w:t>
      </w:r>
      <w:r>
        <w:rPr>
          <w:rFonts w:hint="eastAsia"/>
        </w:rPr>
        <w:t>，</w:t>
      </w:r>
      <w:r>
        <w:t>供应链</w:t>
      </w:r>
      <w:r>
        <w:rPr>
          <w:rFonts w:hint="eastAsia"/>
        </w:rPr>
        <w:t>服务业</w:t>
      </w:r>
      <w:r>
        <w:t>的</w:t>
      </w:r>
      <w:r>
        <w:rPr>
          <w:rFonts w:hint="eastAsia"/>
        </w:rPr>
        <w:t>规模</w:t>
      </w:r>
      <w:r>
        <w:t>和水平走在全国前列，</w:t>
      </w:r>
      <w:r>
        <w:rPr>
          <w:rFonts w:hint="eastAsia"/>
        </w:rPr>
        <w:t>形成一批适合我省产业结构的供应链新技术和新模式，培育10家以上在</w:t>
      </w:r>
      <w:r>
        <w:rPr>
          <w:rStyle w:val="12"/>
          <w:rFonts w:ascii="ˎ̥" w:hAnsi="ˎ̥"/>
        </w:rPr>
        <w:t>全国</w:t>
      </w:r>
      <w:r>
        <w:rPr>
          <w:rStyle w:val="12"/>
          <w:rFonts w:hint="eastAsia" w:ascii="ˎ̥" w:hAnsi="ˎ̥"/>
        </w:rPr>
        <w:t>范围内具有较强竞争力的</w:t>
      </w:r>
      <w:r>
        <w:rPr>
          <w:rStyle w:val="12"/>
          <w:rFonts w:ascii="ˎ̥" w:hAnsi="ˎ̥"/>
        </w:rPr>
        <w:t>供应链企业</w:t>
      </w:r>
      <w:r>
        <w:rPr>
          <w:rFonts w:hint="eastAsia" w:ascii="ˎ̥" w:hAnsi="ˎ̥"/>
        </w:rPr>
        <w:t>。</w:t>
      </w:r>
    </w:p>
    <w:p>
      <w:pPr>
        <w:spacing w:line="600" w:lineRule="exact"/>
        <w:ind w:firstLine="58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二、重点任务</w:t>
      </w:r>
    </w:p>
    <w:p>
      <w:pPr>
        <w:spacing w:line="600" w:lineRule="exact"/>
        <w:ind w:firstLine="582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（一）完善农业供应链，助力</w:t>
      </w:r>
      <w:r>
        <w:rPr>
          <w:rFonts w:hint="eastAsia" w:ascii="楷体_GB2312" w:hAnsi="楷体_GB2312" w:eastAsia="楷体_GB2312" w:cs="楷体_GB2312"/>
          <w:lang w:eastAsia="zh-CN"/>
        </w:rPr>
        <w:t>现代高效农业</w:t>
      </w:r>
      <w:r>
        <w:rPr>
          <w:rFonts w:hint="eastAsia" w:ascii="楷体_GB2312" w:hAnsi="楷体_GB2312" w:eastAsia="楷体_GB2312" w:cs="楷体_GB2312"/>
        </w:rPr>
        <w:t>。</w:t>
      </w:r>
    </w:p>
    <w:p>
      <w:pPr>
        <w:spacing w:line="600" w:lineRule="exact"/>
        <w:ind w:firstLine="585"/>
      </w:pPr>
      <w:r>
        <w:rPr>
          <w:rFonts w:hint="eastAsia"/>
          <w:b/>
        </w:rPr>
        <w:t>1.推动农业产业组织现代化。</w:t>
      </w:r>
      <w:r>
        <w:rPr>
          <w:rFonts w:hint="eastAsia"/>
        </w:rPr>
        <w:t>开展农业全产业链创新示范，打造一批现代农业产业集群，着力构建农业与二三产业交叉融合的现代产业体系，推动农业产业链相加、价值链相乘、供应链相通“三链重构”，</w:t>
      </w:r>
      <w:r>
        <w:rPr>
          <w:rFonts w:hint="eastAsia"/>
          <w:lang w:eastAsia="zh-CN"/>
        </w:rPr>
        <w:t>发展农业“新六产”，</w:t>
      </w:r>
      <w:r>
        <w:rPr>
          <w:rFonts w:hint="eastAsia"/>
        </w:rPr>
        <w:t>助推乡村振兴。以蔬菜、林果、畜禽、粮油等优势特色产业为重点，鼓励农业生产</w:t>
      </w:r>
      <w:r>
        <w:t>主体</w:t>
      </w:r>
      <w:r>
        <w:rPr>
          <w:rFonts w:hint="eastAsia"/>
        </w:rPr>
        <w:t>、农业产业化龙头企业、农业社会化服务组织、农业产业化联合体等合作建立集农产品生产、加工、流通和服务等于一体的农业供应链体系，发展种养加、产供销、内外贸一体化的现代农业。加快发展农业生产性服务业，鼓励承包农户采用土地流转、股份合作、农业生产托管等方式融入农业供应链体系，完善利益联结机制，促进多种形式的农业适度规模经营。（省农业厅、省商务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2.提高农业生产科学化水平。</w:t>
      </w:r>
      <w:r>
        <w:rPr>
          <w:rFonts w:hint="eastAsia"/>
        </w:rPr>
        <w:t>运用互联网、物联网、云计算、大数据等现代信息技术，构建农业供应链信息平台，建立新型农业科技服务体系，促进农业生产经营各环节数据共享。统筹整合上下游资源，搭建信息流、资金流、物流互联互通渠道，推进数据挖掘、深度学习、关联分析等技术在单品种农产品大数据共建共享中的应用，建立完善的数据采集—分析—服务机制。全面提高农业保险保障水平，加强对适度规模经营主体的风险控制，扩大地方特色农产品保险范围，为订单农业提供保障。鼓励农业生产性服务企业同金融机构合作，创新发展农业供应链金融服务。（省农业厅、省科技厅、</w:t>
      </w:r>
      <w:r>
        <w:rPr>
          <w:rFonts w:hint="eastAsia"/>
          <w:lang w:eastAsia="zh-CN"/>
        </w:rPr>
        <w:t>省财政厅、</w:t>
      </w:r>
      <w:r>
        <w:rPr>
          <w:rFonts w:hint="eastAsia"/>
        </w:rPr>
        <w:t>人民银行济南分行、山东银监局、山东保监局等按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3.强化产品质量</w:t>
      </w:r>
      <w:r>
        <w:rPr>
          <w:rFonts w:hint="eastAsia"/>
          <w:b/>
          <w:lang w:eastAsia="zh-CN"/>
        </w:rPr>
        <w:t>安全</w:t>
      </w:r>
      <w:r>
        <w:rPr>
          <w:rFonts w:hint="eastAsia"/>
          <w:b/>
        </w:rPr>
        <w:t>追溯信息化水平。</w:t>
      </w:r>
      <w:r>
        <w:rPr>
          <w:rFonts w:hint="eastAsia"/>
        </w:rPr>
        <w:t>着力提升冷链物流信息化、标准化水平，</w:t>
      </w:r>
      <w:r>
        <w:rPr>
          <w:rFonts w:hint="eastAsia" w:cs="Times New Roman"/>
          <w:szCs w:val="32"/>
        </w:rPr>
        <w:t>打造不断链</w:t>
      </w:r>
      <w:r>
        <w:rPr>
          <w:rFonts w:hint="eastAsia" w:ascii="仿宋_GB2312"/>
          <w:szCs w:val="32"/>
        </w:rPr>
        <w:t>农产品冷链物流体系。优化省级农产品质量安全监管追溯平台功能，推进市、县平台建设，</w:t>
      </w:r>
      <w:r>
        <w:rPr>
          <w:rFonts w:hint="eastAsia"/>
        </w:rPr>
        <w:t>努力实现全省重点监管信息和生产经营主体信息“两个可查询”。逐步将肉类、蔬菜、水果、水产品等食用农产品，婴幼儿配方食品、肉制品、乳制品、食用植物油、白酒等食品，农药、兽药、饲料、肥料、种子等农业生产资料的供应链上下游企业纳入追溯体系，建立“来源可查、去向可追、责任可究”的全链条信息追溯体系与跨部门、跨区域、跨行业的信息共享机制。强化“食安山东”品牌引领建设，打造山东农产品品牌新优势。（省商务厅、省农业厅、省质监局、省食品药品监管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（二）创新制造供应链，培育制造业新动能。</w:t>
      </w:r>
    </w:p>
    <w:p>
      <w:pPr>
        <w:adjustRightInd w:val="0"/>
        <w:snapToGrid w:val="0"/>
        <w:spacing w:line="600" w:lineRule="exact"/>
        <w:ind w:firstLine="585"/>
      </w:pPr>
      <w:r>
        <w:rPr>
          <w:rFonts w:hint="eastAsia"/>
          <w:b/>
        </w:rPr>
        <w:t>1.促进制造协同化、智能化。</w:t>
      </w:r>
      <w:r>
        <w:rPr>
          <w:rFonts w:hint="eastAsia"/>
        </w:rPr>
        <w:t>推动制造企业应用精益供应链等管理技术，实施</w:t>
      </w:r>
      <w:r>
        <w:t>流程再造和信息</w:t>
      </w:r>
      <w:r>
        <w:rPr>
          <w:rFonts w:hint="eastAsia"/>
        </w:rPr>
        <w:t>集成</w:t>
      </w:r>
      <w:r>
        <w:t>，</w:t>
      </w:r>
      <w:r>
        <w:rPr>
          <w:rFonts w:hint="eastAsia"/>
        </w:rPr>
        <w:t>完善从研发设计、生产制造到售后服务的全链条供应链体系。支持供应链核心企业构建上下游企业协同平台，鼓励相关企业融入供应链上下游，强化战略合作关系，推动协同采购、协同制造、协同物流，降低供应链运营成本。支持</w:t>
      </w:r>
      <w:r>
        <w:t>纺织服装、家具等行业</w:t>
      </w:r>
      <w:r>
        <w:rPr>
          <w:rFonts w:hint="eastAsia"/>
        </w:rPr>
        <w:t>建设</w:t>
      </w:r>
      <w:r>
        <w:t>柔性供应链</w:t>
      </w:r>
      <w:r>
        <w:rPr>
          <w:rFonts w:hint="eastAsia"/>
        </w:rPr>
        <w:t>体系</w:t>
      </w:r>
      <w:r>
        <w:t>，</w:t>
      </w:r>
      <w:r>
        <w:rPr>
          <w:rFonts w:hint="eastAsia"/>
        </w:rPr>
        <w:t>提高</w:t>
      </w:r>
      <w:r>
        <w:t>创意设计、柔性</w:t>
      </w:r>
      <w:r>
        <w:rPr>
          <w:rFonts w:hint="eastAsia"/>
        </w:rPr>
        <w:t>订制</w:t>
      </w:r>
      <w:r>
        <w:t>、快速响应能力，</w:t>
      </w:r>
      <w:r>
        <w:rPr>
          <w:rFonts w:hint="eastAsia"/>
        </w:rPr>
        <w:t>缩短</w:t>
      </w:r>
      <w:r>
        <w:t>生产周期，优化库存结构，适应消费个性化、多样化需求</w:t>
      </w:r>
      <w:r>
        <w:rPr>
          <w:rFonts w:hint="eastAsia"/>
        </w:rPr>
        <w:t>（省经济和信息化委、省科技厅、省商务厅等按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2.完善制造业供应链体系。</w:t>
      </w:r>
      <w:r>
        <w:rPr>
          <w:rFonts w:hint="eastAsia"/>
        </w:rPr>
        <w:t>针对</w:t>
      </w:r>
      <w:r>
        <w:t>我省优势产业集群，积极搭建</w:t>
      </w:r>
      <w:r>
        <w:rPr>
          <w:rFonts w:hint="eastAsia"/>
        </w:rPr>
        <w:t>产业互联网</w:t>
      </w:r>
      <w:r>
        <w:t>平台</w:t>
      </w:r>
      <w:r>
        <w:rPr>
          <w:rFonts w:hint="eastAsia"/>
        </w:rPr>
        <w:t>，</w:t>
      </w:r>
      <w:r>
        <w:t>推动产业集群</w:t>
      </w:r>
      <w:r>
        <w:rPr>
          <w:rFonts w:hint="eastAsia"/>
        </w:rPr>
        <w:t>抱团发展</w:t>
      </w:r>
      <w:r>
        <w:t>、转型升级</w:t>
      </w:r>
      <w:r>
        <w:rPr>
          <w:rFonts w:hint="eastAsia"/>
        </w:rPr>
        <w:t>。推动</w:t>
      </w:r>
      <w:r>
        <w:t>工业企业设立供应链管理服务中心，支持企业非核心业务外包，释放市场需求，</w:t>
      </w:r>
      <w:r>
        <w:rPr>
          <w:rFonts w:hint="eastAsia"/>
        </w:rPr>
        <w:t>提高</w:t>
      </w:r>
      <w:r>
        <w:t>制造服务的社会化</w:t>
      </w:r>
      <w:r>
        <w:rPr>
          <w:rFonts w:hint="eastAsia"/>
        </w:rPr>
        <w:t>水平</w:t>
      </w:r>
      <w:r>
        <w:t>。</w:t>
      </w:r>
      <w:r>
        <w:rPr>
          <w:rFonts w:hint="eastAsia"/>
        </w:rPr>
        <w:t>推动制造供应链向产业服务供应链转型，向</w:t>
      </w:r>
      <w:r>
        <w:t>供应链上游拓展协同研发、众包设计、解决方案等专业</w:t>
      </w:r>
      <w:r>
        <w:rPr>
          <w:rFonts w:hint="eastAsia"/>
        </w:rPr>
        <w:t>化</w:t>
      </w:r>
      <w:r>
        <w:t>服务，向供应链下游延伸</w:t>
      </w:r>
      <w:r>
        <w:rPr>
          <w:rFonts w:hint="eastAsia"/>
        </w:rPr>
        <w:t>远程诊断、维护检修、仓储物流、技术培训、融资租赁、消费信贷等增值服务。（省经济和信息化委、省商务厅、人民银行济南分行、山东银监局等按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3.加快供应链技术创新</w:t>
      </w:r>
      <w:r>
        <w:rPr>
          <w:rFonts w:hint="eastAsia"/>
        </w:rPr>
        <w:t>。积极</w:t>
      </w:r>
      <w:r>
        <w:t>培育</w:t>
      </w:r>
      <w:r>
        <w:rPr>
          <w:rFonts w:hint="eastAsia"/>
        </w:rPr>
        <w:t>专业</w:t>
      </w:r>
      <w:r>
        <w:t>供应链技术和设备研发企业，</w:t>
      </w:r>
      <w:r>
        <w:rPr>
          <w:rFonts w:hint="eastAsia"/>
        </w:rPr>
        <w:t>支持供应链核心企业、高校、科研院所深化合作，</w:t>
      </w:r>
      <w:r>
        <w:t>加快供应链服务重要软件</w:t>
      </w:r>
      <w:r>
        <w:rPr>
          <w:rFonts w:hint="eastAsia"/>
        </w:rPr>
        <w:t>、</w:t>
      </w:r>
      <w:r>
        <w:t>信息系统</w:t>
      </w:r>
      <w:r>
        <w:rPr>
          <w:rFonts w:hint="eastAsia"/>
        </w:rPr>
        <w:t>和</w:t>
      </w:r>
      <w:r>
        <w:t>基础设施设备的研发</w:t>
      </w:r>
      <w:r>
        <w:rPr>
          <w:rFonts w:hint="eastAsia"/>
        </w:rPr>
        <w:t>。推动</w:t>
      </w:r>
      <w:r>
        <w:t>物联网、大数据、区块链等先进技术在供应链全过程的融合</w:t>
      </w:r>
      <w:r>
        <w:rPr>
          <w:rFonts w:hint="eastAsia"/>
        </w:rPr>
        <w:t>，加强人工智能交互</w:t>
      </w:r>
      <w:r>
        <w:t>、工业机器人、</w:t>
      </w:r>
      <w:r>
        <w:rPr>
          <w:rFonts w:hint="eastAsia"/>
        </w:rPr>
        <w:t>智能</w:t>
      </w:r>
      <w:r>
        <w:t>工厂</w:t>
      </w:r>
      <w:r>
        <w:rPr>
          <w:rFonts w:hint="eastAsia"/>
        </w:rPr>
        <w:t>、智慧物流</w:t>
      </w:r>
      <w:r>
        <w:t>等技术和</w:t>
      </w:r>
      <w:r>
        <w:rPr>
          <w:rFonts w:hint="eastAsia"/>
        </w:rPr>
        <w:t>装备</w:t>
      </w:r>
      <w:r>
        <w:t>的应用，提高</w:t>
      </w:r>
      <w:r>
        <w:rPr>
          <w:rFonts w:hint="eastAsia"/>
        </w:rPr>
        <w:t>智能制造、</w:t>
      </w:r>
      <w:r>
        <w:t>敏捷制造能力。</w:t>
      </w:r>
      <w:r>
        <w:rPr>
          <w:rFonts w:hint="eastAsia"/>
        </w:rPr>
        <w:t>推动感知技术在供应链关键节点的应用，促进全链条信息共享，打造可视化、可感知、可调节的智慧供应链。（省经济和信息化委、省科技厅、省商务厅等按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（三）优化流通供应链，提升流通现代化水平。</w:t>
      </w:r>
    </w:p>
    <w:p>
      <w:pPr>
        <w:spacing w:line="600" w:lineRule="exact"/>
        <w:ind w:firstLine="585"/>
        <w:rPr>
          <w:b/>
        </w:rPr>
      </w:pPr>
      <w:r>
        <w:rPr>
          <w:rFonts w:hint="eastAsia"/>
          <w:b/>
        </w:rPr>
        <w:t>1.推动流通智慧化。</w:t>
      </w:r>
      <w:r>
        <w:rPr>
          <w:rFonts w:hint="eastAsia"/>
        </w:rPr>
        <w:t>推广供应链理念和技术，</w:t>
      </w:r>
      <w:r>
        <w:rPr>
          <w:b/>
        </w:rPr>
        <w:t>支持</w:t>
      </w:r>
      <w:r>
        <w:rPr>
          <w:rFonts w:hint="eastAsia"/>
        </w:rPr>
        <w:t>批发、零售、物流企业整合供应链资源，推进</w:t>
      </w:r>
      <w:r>
        <w:t>贸易功能向集供应、配送、仓储、信息服务等</w:t>
      </w:r>
      <w:r>
        <w:rPr>
          <w:rFonts w:hint="eastAsia"/>
        </w:rPr>
        <w:t>多种</w:t>
      </w:r>
      <w:r>
        <w:t>服务功能的拓展，</w:t>
      </w:r>
      <w:r>
        <w:rPr>
          <w:rFonts w:hint="eastAsia"/>
        </w:rPr>
        <w:t>构建供应链协同平台，提高商品流通效率。加快对</w:t>
      </w:r>
      <w:r>
        <w:t>传统商业数据化、智能化改造，大力发展</w:t>
      </w:r>
      <w:r>
        <w:rPr>
          <w:rFonts w:hint="eastAsia"/>
        </w:rPr>
        <w:t>智慧商店</w:t>
      </w:r>
      <w:r>
        <w:t>、</w:t>
      </w:r>
      <w:r>
        <w:rPr>
          <w:rFonts w:hint="eastAsia"/>
        </w:rPr>
        <w:t>智慧商圈、</w:t>
      </w:r>
      <w:r>
        <w:t>智慧物流、智慧服务，加快线上线下融合，推动新零售发展。</w:t>
      </w:r>
      <w:r>
        <w:rPr>
          <w:rFonts w:hint="eastAsia"/>
        </w:rPr>
        <w:t>支持住宿</w:t>
      </w:r>
      <w:r>
        <w:t>餐饮、家政</w:t>
      </w:r>
      <w:r>
        <w:rPr>
          <w:rFonts w:hint="eastAsia"/>
        </w:rPr>
        <w:t>养老</w:t>
      </w:r>
      <w:r>
        <w:t>、</w:t>
      </w:r>
      <w:r>
        <w:rPr>
          <w:rFonts w:hint="eastAsia"/>
        </w:rPr>
        <w:t>文化</w:t>
      </w:r>
      <w:r>
        <w:t>娱乐等行业建设供应链综合服务和交易平台，</w:t>
      </w:r>
      <w:r>
        <w:rPr>
          <w:rFonts w:hint="eastAsia"/>
        </w:rPr>
        <w:t>提高</w:t>
      </w:r>
      <w:r>
        <w:t>服务订制、耗材采购、配送服务等</w:t>
      </w:r>
      <w:r>
        <w:rPr>
          <w:rFonts w:hint="eastAsia"/>
        </w:rPr>
        <w:t>协同能力</w:t>
      </w:r>
      <w:r>
        <w:t>，</w:t>
      </w:r>
      <w:r>
        <w:rPr>
          <w:rFonts w:hint="eastAsia"/>
        </w:rPr>
        <w:t>推进</w:t>
      </w:r>
      <w:r>
        <w:t>生活服务业在线化</w:t>
      </w:r>
      <w:r>
        <w:rPr>
          <w:rFonts w:hint="eastAsia"/>
        </w:rPr>
        <w:t>，提升服务供给质量和效率。（省商务厅、省发改委等按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2.深化流通与生产的融合。</w:t>
      </w:r>
      <w:r>
        <w:rPr>
          <w:rFonts w:hint="eastAsia"/>
        </w:rPr>
        <w:t>鼓励流通企业与生产企业合作，建立流通与生产紧密衔接的供应链协同平台，实现需求、库存和物流信息的实时共享，引导生产端按需生产。推动</w:t>
      </w:r>
      <w:r>
        <w:t>物流企业</w:t>
      </w:r>
      <w:r>
        <w:rPr>
          <w:rFonts w:hint="eastAsia"/>
        </w:rPr>
        <w:t>嵌入原料</w:t>
      </w:r>
      <w:r>
        <w:t>采购、</w:t>
      </w:r>
      <w:r>
        <w:rPr>
          <w:rFonts w:hint="eastAsia"/>
        </w:rPr>
        <w:t>生产物流</w:t>
      </w:r>
      <w:r>
        <w:t>、仓储</w:t>
      </w:r>
      <w:r>
        <w:rPr>
          <w:rFonts w:hint="eastAsia"/>
        </w:rPr>
        <w:t>管理</w:t>
      </w:r>
      <w:r>
        <w:t>、分销</w:t>
      </w:r>
      <w:r>
        <w:rPr>
          <w:rFonts w:hint="eastAsia"/>
        </w:rPr>
        <w:t>配送、</w:t>
      </w:r>
      <w:r>
        <w:t>质押监管等服务功能，为生产企业提供一体化供应链服务。</w:t>
      </w:r>
      <w:r>
        <w:rPr>
          <w:rFonts w:hint="eastAsia"/>
        </w:rPr>
        <w:t>支持</w:t>
      </w:r>
      <w:r>
        <w:t>生产与流通领域物流载具的标准化，</w:t>
      </w:r>
      <w:r>
        <w:rPr>
          <w:rFonts w:hint="eastAsia"/>
        </w:rPr>
        <w:t>推动</w:t>
      </w:r>
      <w:r>
        <w:t>托盘条码与商品条码</w:t>
      </w:r>
      <w:r>
        <w:rPr>
          <w:rFonts w:hint="eastAsia"/>
        </w:rPr>
        <w:t>、</w:t>
      </w:r>
      <w:r>
        <w:t>箱码、物流单元码关联衔接，</w:t>
      </w:r>
      <w:r>
        <w:rPr>
          <w:rFonts w:hint="eastAsia"/>
        </w:rPr>
        <w:t>实现物流信息与产品信息的有效传输。大力推进农商互联</w:t>
      </w:r>
      <w:r>
        <w:t>，</w:t>
      </w:r>
      <w:r>
        <w:rPr>
          <w:rFonts w:hint="eastAsia"/>
        </w:rPr>
        <w:t>支持举办</w:t>
      </w:r>
      <w:r>
        <w:t>农商互联大会，</w:t>
      </w:r>
      <w:r>
        <w:rPr>
          <w:rFonts w:hint="eastAsia"/>
        </w:rPr>
        <w:t>推动</w:t>
      </w:r>
      <w:r>
        <w:t>建立稳定的产销衔接</w:t>
      </w:r>
      <w:r>
        <w:rPr>
          <w:rFonts w:hint="eastAsia"/>
        </w:rPr>
        <w:t>机制</w:t>
      </w:r>
      <w:r>
        <w:t>。</w:t>
      </w:r>
      <w:r>
        <w:rPr>
          <w:rFonts w:hint="eastAsia"/>
        </w:rPr>
        <w:t>（省商务厅、省经济和信息化委、省农业厅等按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3.培育供应链</w:t>
      </w:r>
      <w:r>
        <w:rPr>
          <w:b/>
        </w:rPr>
        <w:t>服务业</w:t>
      </w:r>
      <w:r>
        <w:rPr>
          <w:rFonts w:hint="eastAsia"/>
          <w:b/>
        </w:rPr>
        <w:t>。</w:t>
      </w:r>
      <w:r>
        <w:rPr>
          <w:rFonts w:hint="eastAsia"/>
        </w:rPr>
        <w:t>引导传统流通企业向供应链服务企业转型，设立</w:t>
      </w:r>
      <w:r>
        <w:t>独立的供应链服务部门，强化供应链集成服务能力，</w:t>
      </w:r>
      <w:r>
        <w:rPr>
          <w:rFonts w:hint="eastAsia"/>
        </w:rPr>
        <w:t>培育新型</w:t>
      </w:r>
      <w:r>
        <w:t>供应链企业</w:t>
      </w:r>
      <w:r>
        <w:rPr>
          <w:rFonts w:hint="eastAsia"/>
        </w:rPr>
        <w:t>。支持供应链创新孵化基地建设，提供政策咨询、信息共享、研发支持等服务，推动</w:t>
      </w:r>
      <w:r>
        <w:t>社会资本创办供应链服务企业</w:t>
      </w:r>
      <w:r>
        <w:rPr>
          <w:rFonts w:hint="eastAsia"/>
        </w:rPr>
        <w:t>。加快供应链综合</w:t>
      </w:r>
      <w:r>
        <w:t>服务</w:t>
      </w:r>
      <w:r>
        <w:rPr>
          <w:rFonts w:hint="eastAsia"/>
        </w:rPr>
        <w:t>平台建设，拓展采购执行、物流服务、分销执行、融资结算、报关</w:t>
      </w:r>
      <w:r>
        <w:rPr>
          <w:rFonts w:hint="eastAsia"/>
          <w:lang w:eastAsia="zh-CN"/>
        </w:rPr>
        <w:t>报检</w:t>
      </w:r>
      <w:r>
        <w:rPr>
          <w:rFonts w:hint="eastAsia"/>
        </w:rPr>
        <w:t>、质量管理等一体化服务。（省商务厅、人民银行济南分行、山东银监局、</w:t>
      </w:r>
      <w:r>
        <w:t>青岛海关</w:t>
      </w:r>
      <w:r>
        <w:rPr>
          <w:rFonts w:hint="eastAsia"/>
        </w:rPr>
        <w:t>、济南海关等按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（四）发展供应链金融，推进产融结合。</w:t>
      </w:r>
    </w:p>
    <w:p>
      <w:pPr>
        <w:spacing w:line="600" w:lineRule="exact"/>
        <w:ind w:firstLine="585"/>
      </w:pPr>
      <w:r>
        <w:rPr>
          <w:rFonts w:hint="eastAsia"/>
          <w:b/>
        </w:rPr>
        <w:t>1.推动供应链金融服务实体经济。</w:t>
      </w:r>
      <w:r>
        <w:rPr>
          <w:rFonts w:hint="eastAsia"/>
          <w:bCs/>
        </w:rPr>
        <w:t>推动</w:t>
      </w:r>
      <w:r>
        <w:t>信用中国（</w:t>
      </w:r>
      <w:r>
        <w:rPr>
          <w:rFonts w:hint="eastAsia"/>
        </w:rPr>
        <w:t>山东</w:t>
      </w:r>
      <w:r>
        <w:t>）</w:t>
      </w:r>
      <w:r>
        <w:rPr>
          <w:rFonts w:hint="eastAsia"/>
        </w:rPr>
        <w:t>、</w:t>
      </w:r>
      <w:r>
        <w:t>银行</w:t>
      </w:r>
      <w:r>
        <w:rPr>
          <w:rFonts w:hint="eastAsia"/>
        </w:rPr>
        <w:t>机构</w:t>
      </w:r>
      <w:r>
        <w:t>、</w:t>
      </w:r>
      <w:r>
        <w:rPr>
          <w:rFonts w:hint="eastAsia"/>
        </w:rPr>
        <w:t>非银行支付机构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逐步</w:t>
      </w:r>
      <w:r>
        <w:t>开放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信用信息，加强非保密、非隐私性信息互联互通和共享</w:t>
      </w:r>
      <w:r>
        <w:t>。</w:t>
      </w:r>
      <w:r>
        <w:rPr>
          <w:rFonts w:hint="eastAsia"/>
        </w:rPr>
        <w:t>鼓励</w:t>
      </w:r>
      <w:r>
        <w:t>银行</w:t>
      </w:r>
      <w:r>
        <w:rPr>
          <w:rFonts w:hint="eastAsia"/>
        </w:rPr>
        <w:t>机构</w:t>
      </w:r>
      <w:r>
        <w:t>、</w:t>
      </w:r>
      <w:r>
        <w:rPr>
          <w:rFonts w:hint="eastAsia"/>
        </w:rPr>
        <w:t>非银行支付机构在符合支付安全和标准的前提下，针对供应链企业需求提供安全、便捷、高效的融资和支付结算服务。建立多层次、多领域应收账款融资服务平台推广机制，</w:t>
      </w:r>
      <w:r>
        <w:rPr>
          <w:rFonts w:hint="eastAsia"/>
          <w:lang w:eastAsia="zh-CN"/>
        </w:rPr>
        <w:t>支持中征应收账款融资服务平台与驻鲁金融机构、供应链核心企业实现系统对接</w:t>
      </w:r>
      <w:r>
        <w:rPr>
          <w:rFonts w:hint="eastAsia"/>
        </w:rPr>
        <w:t>，探索供应链核心企业线上全流程应收账款融资模式。引导</w:t>
      </w:r>
      <w:r>
        <w:t>省内金融机构、供应链核心企业</w:t>
      </w:r>
      <w:r>
        <w:rPr>
          <w:rFonts w:hint="eastAsia"/>
        </w:rPr>
        <w:t>积极</w:t>
      </w:r>
      <w:r>
        <w:t>探索</w:t>
      </w:r>
      <w:r>
        <w:rPr>
          <w:rFonts w:hint="eastAsia"/>
        </w:rPr>
        <w:t>预付款</w:t>
      </w:r>
      <w:r>
        <w:t>融资模式、动产质押融资模式</w:t>
      </w:r>
      <w:r>
        <w:rPr>
          <w:rFonts w:hint="eastAsia"/>
        </w:rPr>
        <w:t>、退款融资模式、订单融资模式、商票保贴融资模式，创新金融支持实体经济发展方式，实现供应链企业物流、信息流、资金流紧密融合。(省发改委、省</w:t>
      </w:r>
      <w:r>
        <w:t>金融办、</w:t>
      </w:r>
      <w:r>
        <w:rPr>
          <w:rFonts w:hint="eastAsia"/>
          <w:lang w:eastAsia="zh-CN"/>
        </w:rPr>
        <w:t>人民银行济南分行</w:t>
      </w:r>
      <w:r>
        <w:rPr>
          <w:rFonts w:hint="eastAsia"/>
        </w:rPr>
        <w:t>、山东银监局</w:t>
      </w:r>
      <w:r>
        <w:t>、</w:t>
      </w:r>
      <w:r>
        <w:rPr>
          <w:rFonts w:hint="eastAsia"/>
        </w:rPr>
        <w:t>山东保监局等按</w:t>
      </w:r>
      <w:r>
        <w:t>职责分工负责</w:t>
      </w:r>
      <w:r>
        <w:rPr>
          <w:rFonts w:hint="eastAsia"/>
        </w:rPr>
        <w:t>)</w:t>
      </w:r>
    </w:p>
    <w:p>
      <w:pPr>
        <w:spacing w:line="600" w:lineRule="exact"/>
        <w:ind w:firstLine="585"/>
      </w:pPr>
      <w:r>
        <w:rPr>
          <w:rFonts w:hint="eastAsia"/>
          <w:b/>
        </w:rPr>
        <w:t>2.有效防控供应链金融风险。</w:t>
      </w:r>
      <w:r>
        <w:rPr>
          <w:rFonts w:hint="eastAsia"/>
        </w:rPr>
        <w:t>建立基于供应链的信用评价机制，鼓励信用评级机构积极参与供应链信用服务。推动金融</w:t>
      </w:r>
      <w:r>
        <w:t>机构、供应链核心企业</w:t>
      </w:r>
      <w:r>
        <w:rPr>
          <w:rFonts w:hint="eastAsia"/>
        </w:rPr>
        <w:t>构建</w:t>
      </w:r>
      <w:r>
        <w:t>债项</w:t>
      </w:r>
      <w:r>
        <w:rPr>
          <w:rFonts w:hint="eastAsia"/>
        </w:rPr>
        <w:t>评级与主体评级相结合的</w:t>
      </w:r>
      <w:r>
        <w:t>风险控制体系</w:t>
      </w:r>
      <w:r>
        <w:rPr>
          <w:rFonts w:hint="eastAsia"/>
        </w:rPr>
        <w:t>，运用债委会平台、</w:t>
      </w:r>
      <w:r>
        <w:t>大数据</w:t>
      </w:r>
      <w:r>
        <w:rPr>
          <w:rFonts w:hint="eastAsia"/>
        </w:rPr>
        <w:t>分析等手段完善供应链核心企业信用分线检测，提升</w:t>
      </w:r>
      <w:r>
        <w:t>事前事中事后风险管理水平，确保借贷</w:t>
      </w:r>
      <w:r>
        <w:rPr>
          <w:rFonts w:hint="eastAsia"/>
        </w:rPr>
        <w:t>资金基于真实交易</w:t>
      </w:r>
      <w:r>
        <w:t>，</w:t>
      </w:r>
      <w:r>
        <w:rPr>
          <w:rFonts w:hint="eastAsia"/>
        </w:rPr>
        <w:t>实现风险早识别、早预警、早发现、早处置。健全供应链金融担保、抵押、质押机制，依托动产融资统一登记</w:t>
      </w:r>
      <w:r>
        <w:rPr>
          <w:rFonts w:hint="eastAsia"/>
          <w:lang w:eastAsia="zh-CN"/>
        </w:rPr>
        <w:t>公示</w:t>
      </w:r>
      <w:r>
        <w:rPr>
          <w:rFonts w:hint="eastAsia"/>
        </w:rPr>
        <w:t>系统开展应收账款及其他动产融资质押和转让登记，鼓励将作为抵（质）押物的资产在山东金融资产交易中心进行托管和处置流转，加强系统互联互通和数据共享，防范重复质押、空单质押、恶意转让质物，构建守信联合激励和失信联合惩戒的协同机制，坚决守住不发生系统性金融风险的底线。（省</w:t>
      </w:r>
      <w:r>
        <w:t>金融办、</w:t>
      </w:r>
      <w:r>
        <w:rPr>
          <w:rFonts w:hint="eastAsia"/>
          <w:lang w:eastAsia="zh-CN"/>
        </w:rPr>
        <w:t>人民银行济南分行</w:t>
      </w:r>
      <w:r>
        <w:rPr>
          <w:rFonts w:hint="eastAsia"/>
        </w:rPr>
        <w:t>、山东</w:t>
      </w:r>
      <w:r>
        <w:t>银监局、</w:t>
      </w:r>
      <w:r>
        <w:rPr>
          <w:rFonts w:hint="eastAsia"/>
        </w:rPr>
        <w:t>山东保监局等按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（五）倡导绿色供应链，促进绿色发展</w:t>
      </w:r>
      <w:r>
        <w:rPr>
          <w:rFonts w:ascii="楷体_GB2312" w:hAnsi="楷体_GB2312" w:eastAsia="楷体_GB2312" w:cs="楷体_GB2312"/>
        </w:rPr>
        <w:t>。</w:t>
      </w:r>
    </w:p>
    <w:p>
      <w:pPr>
        <w:spacing w:line="600" w:lineRule="exact"/>
        <w:ind w:firstLine="585"/>
      </w:pPr>
      <w:r>
        <w:rPr>
          <w:rFonts w:hint="eastAsia"/>
          <w:b/>
        </w:rPr>
        <w:t>1.大力推进绿色制造。</w:t>
      </w:r>
      <w:r>
        <w:rPr>
          <w:rFonts w:hint="eastAsia"/>
          <w:color w:val="000000"/>
        </w:rPr>
        <w:t>支持</w:t>
      </w:r>
      <w:r>
        <w:rPr>
          <w:color w:val="000000"/>
        </w:rPr>
        <w:t>企业开发具有无公害、节能环保、高可靠性、</w:t>
      </w:r>
      <w:r>
        <w:rPr>
          <w:rFonts w:hint="eastAsia"/>
          <w:color w:val="000000"/>
        </w:rPr>
        <w:t>易</w:t>
      </w:r>
      <w:r>
        <w:rPr>
          <w:color w:val="000000"/>
        </w:rPr>
        <w:t>回收</w:t>
      </w:r>
      <w:r>
        <w:rPr>
          <w:rFonts w:hint="eastAsia"/>
          <w:color w:val="000000"/>
        </w:rPr>
        <w:t>等</w:t>
      </w:r>
      <w:r>
        <w:rPr>
          <w:color w:val="000000"/>
        </w:rPr>
        <w:t>特征的绿色产品，</w:t>
      </w:r>
      <w:r>
        <w:rPr>
          <w:rFonts w:hint="eastAsia"/>
          <w:color w:val="000000"/>
        </w:rPr>
        <w:t>落实</w:t>
      </w:r>
      <w:r>
        <w:rPr>
          <w:color w:val="000000"/>
        </w:rPr>
        <w:t>绿色</w:t>
      </w:r>
      <w:r>
        <w:rPr>
          <w:rFonts w:hint="eastAsia"/>
          <w:color w:val="000000"/>
        </w:rPr>
        <w:t>标准</w:t>
      </w:r>
      <w:r>
        <w:rPr>
          <w:color w:val="000000"/>
        </w:rPr>
        <w:t>，开展绿色产品认证，增加绿色产品供给。</w:t>
      </w:r>
      <w:r>
        <w:rPr>
          <w:rFonts w:hint="eastAsia"/>
          <w:color w:val="000000"/>
        </w:rPr>
        <w:t>以汽车</w:t>
      </w:r>
      <w:r>
        <w:rPr>
          <w:color w:val="000000"/>
        </w:rPr>
        <w:t>、电子电器、</w:t>
      </w:r>
      <w:r>
        <w:rPr>
          <w:rFonts w:hint="eastAsia"/>
          <w:color w:val="000000"/>
        </w:rPr>
        <w:t>机械、大型成套设备等行业为重点，建立健全资源</w:t>
      </w:r>
      <w:r>
        <w:rPr>
          <w:color w:val="000000"/>
        </w:rPr>
        <w:t>节约</w:t>
      </w:r>
      <w:r>
        <w:rPr>
          <w:rFonts w:hint="eastAsia"/>
          <w:color w:val="000000"/>
        </w:rPr>
        <w:t>、</w:t>
      </w:r>
      <w:r>
        <w:rPr>
          <w:color w:val="000000"/>
        </w:rPr>
        <w:t>环境友好为导向的采购、生产、营销和回收体系，推进</w:t>
      </w:r>
      <w:r>
        <w:rPr>
          <w:rFonts w:hint="eastAsia"/>
          <w:color w:val="000000"/>
        </w:rPr>
        <w:t>全产业链和产品全生命周期绿色发展。积极培育一批提供标准创制、计量检测、评价咨询、技术创新、绿色金融等服务内容的绿色制造服务平台，为绿色制造体系建设提供支撑。</w:t>
      </w:r>
      <w:r>
        <w:rPr>
          <w:rFonts w:hint="eastAsia"/>
        </w:rPr>
        <w:t>（省经济和信息化委、省环保厅、省商务厅、省质监局等按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665"/>
      </w:pPr>
      <w:r>
        <w:rPr>
          <w:rFonts w:hint="eastAsia"/>
          <w:b/>
          <w:sz w:val="36"/>
          <w:szCs w:val="36"/>
        </w:rPr>
        <w:t>2.</w:t>
      </w:r>
      <w:r>
        <w:rPr>
          <w:rFonts w:hint="eastAsia"/>
          <w:b/>
        </w:rPr>
        <w:t>积极发展绿色流通。</w:t>
      </w:r>
      <w:r>
        <w:rPr>
          <w:rFonts w:hint="eastAsia"/>
        </w:rPr>
        <w:t>积极倡导绿色消费理念，支持</w:t>
      </w:r>
      <w:r>
        <w:t>流通企业与绿色产品生产企业</w:t>
      </w:r>
      <w:r>
        <w:rPr>
          <w:rFonts w:hint="eastAsia"/>
        </w:rPr>
        <w:t>开展</w:t>
      </w:r>
      <w:r>
        <w:t>产销对接，</w:t>
      </w:r>
      <w:r>
        <w:rPr>
          <w:rFonts w:hint="eastAsia"/>
        </w:rPr>
        <w:t>扩大</w:t>
      </w:r>
      <w:r>
        <w:t>绿色低碳产品销售，</w:t>
      </w:r>
      <w:r>
        <w:rPr>
          <w:rFonts w:hint="eastAsia"/>
        </w:rPr>
        <w:t>培育绿色消费市场。鼓励流通企业加快节能设施设备的升级改造，创新绿色商场、绿色市场、绿色餐饮等发展模式，培育一批集节能改造、节能产品销售和</w:t>
      </w:r>
      <w:r>
        <w:t>废弃物回收</w:t>
      </w:r>
      <w:r>
        <w:rPr>
          <w:rFonts w:hint="eastAsia"/>
        </w:rPr>
        <w:t>于一体的绿色流通企业。加强绿色物流新技术和设备的研究与应用，贯彻执行运输、装卸、仓储等环节的绿色标准，开发应用绿色包装材料，建立绿色流通体系。（省商务厅、省经济和信息化委</w:t>
      </w:r>
      <w:r>
        <w:t>、</w:t>
      </w:r>
      <w:r>
        <w:rPr>
          <w:rFonts w:hint="eastAsia"/>
        </w:rPr>
        <w:t>省环保厅等按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3.建立逆向物流体系。</w:t>
      </w:r>
      <w:r>
        <w:rPr>
          <w:rFonts w:hint="eastAsia"/>
        </w:rPr>
        <w:t>鼓励建立基于供应链的再生资源回收利用平台，搭建线上废弃物和再生资源交易市场，推动再生资源集散基地和回收利用产业园建设。针对汽车及</w:t>
      </w:r>
      <w:r>
        <w:t>配件</w:t>
      </w:r>
      <w:r>
        <w:rPr>
          <w:rFonts w:hint="eastAsia"/>
        </w:rPr>
        <w:t>、电子电器、轮胎、蓄电池和包装物、</w:t>
      </w:r>
      <w:r>
        <w:t>托盘</w:t>
      </w:r>
      <w:r>
        <w:rPr>
          <w:rFonts w:hint="eastAsia"/>
        </w:rPr>
        <w:t>等产品，科学</w:t>
      </w:r>
      <w:r>
        <w:t>设置逆向物流集货仓，优化逆向物流网点布局，整合正向与逆向物流仓储运输资源，</w:t>
      </w:r>
      <w:r>
        <w:rPr>
          <w:rFonts w:hint="eastAsia"/>
        </w:rPr>
        <w:t>促进产品回收、</w:t>
      </w:r>
      <w:r>
        <w:t>循环利用</w:t>
      </w:r>
      <w:r>
        <w:rPr>
          <w:rFonts w:hint="eastAsia"/>
        </w:rPr>
        <w:t>和再制造发展。（省商务厅、省经济和信息化委等按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（六）努力构建全球供应链，拓宽经济发展空间。</w:t>
      </w:r>
    </w:p>
    <w:p>
      <w:pPr>
        <w:spacing w:line="600" w:lineRule="exact"/>
        <w:ind w:firstLine="585"/>
      </w:pPr>
      <w:r>
        <w:rPr>
          <w:rFonts w:hint="eastAsia"/>
          <w:b/>
        </w:rPr>
        <w:t>1.积极融入全球供应链网络。</w:t>
      </w:r>
      <w:r>
        <w:rPr>
          <w:rFonts w:hint="eastAsia"/>
        </w:rPr>
        <w:t>充分发挥山东地缘优势、产业优势和市场优势，推动山东与“一带一路”沿线国家的产业合作、货物贸易、能源合作、金融合作、旅游合作、人文交流和平台建设，拓展经济发展外部空间。加强与“一带一路”沿线国家海洋经济合作，加快东亚海洋合作平台规划建设，充分发挥“青岛号”等中欧班列效应，逐步构筑“多端束状”联通新亚欧大陆桥经济走廊的交通格局</w:t>
      </w:r>
      <w:r>
        <w:t>，</w:t>
      </w:r>
      <w:r>
        <w:rPr>
          <w:rFonts w:hint="eastAsia"/>
        </w:rPr>
        <w:t>促进商品、人员、物资、服务区域间自由流动。深入复制推广自贸试验区改革试点经验，鼓励供应链核心企业搭建与境外园区高效互动的合作机制。支持</w:t>
      </w:r>
      <w:r>
        <w:t>企业深化对外投资合作，设立境外分销和服务</w:t>
      </w:r>
      <w:r>
        <w:rPr>
          <w:rFonts w:hint="eastAsia"/>
        </w:rPr>
        <w:t>网络</w:t>
      </w:r>
      <w:r>
        <w:t>，建立本地化的供应链体系</w:t>
      </w:r>
      <w:r>
        <w:rPr>
          <w:rFonts w:hint="eastAsia"/>
        </w:rPr>
        <w:t>，实现资源联动互通。（省发改委、省商务厅、省交通运输厅等按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5"/>
      </w:pPr>
      <w:r>
        <w:rPr>
          <w:rFonts w:hint="eastAsia"/>
          <w:b/>
        </w:rPr>
        <w:t>2.加强全球供应链风险防范。</w:t>
      </w:r>
      <w:r>
        <w:rPr>
          <w:rFonts w:hint="eastAsia"/>
        </w:rPr>
        <w:t>鼓励企业建立重要资源和产品全球供应链风险预警系统，利用两个市场两种资源，提高供应链风险管理水平。鼓励供应链核心企业联合建立供应链风险防范公共服务平台，为供应链企业提供政策咨询、产业指南等信息。引入专业商业保险机构，搭建供应链风险保障平台，通过事前引导、信息共享、平台统筹等方式，为供应链企业走出去提供保障。贯彻落实国家供应链安全计划，完善风险预警和应急处理机制，提升全球供应链风险防控能力。（省发改委、省商务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三、保障措施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（一）营造供应链创新与应用的良好环境。</w:t>
      </w:r>
      <w:r>
        <w:rPr>
          <w:rFonts w:hint="eastAsia"/>
        </w:rPr>
        <w:t>开展供应链创新与应用试点示范，加强</w:t>
      </w:r>
      <w:r>
        <w:t>对试点工作指导</w:t>
      </w:r>
      <w:r>
        <w:rPr>
          <w:rFonts w:hint="eastAsia"/>
        </w:rPr>
        <w:t>，培育一批技术高、模式新的供应链示范企业，打造一批跨行业、跨领域的供应链协同、交易和服务平台。鼓励社会资本设立供应链创新产业投资基金，统筹结合现有资金、基金渠道，为企业开展供应链创新与应用提供融资支持。鼓励高校、研究</w:t>
      </w:r>
      <w:r>
        <w:t>机构、</w:t>
      </w:r>
      <w:r>
        <w:rPr>
          <w:rFonts w:hint="eastAsia"/>
        </w:rPr>
        <w:t>企业共同参与</w:t>
      </w:r>
      <w:r>
        <w:t>全省供应链科创研发</w:t>
      </w:r>
      <w:r>
        <w:rPr>
          <w:rFonts w:hint="eastAsia"/>
        </w:rPr>
        <w:t>，</w:t>
      </w:r>
      <w:r>
        <w:t>支持建设供应链创新与应用的政府监管、公共服务和信息共享平台</w:t>
      </w:r>
      <w:r>
        <w:rPr>
          <w:rFonts w:hint="eastAsia"/>
        </w:rPr>
        <w:t>。支持供应链企业积极申报国家高新技术企业，全面落实研发费用加计扣除、高新技术企业所得税优惠等普惠性政策。符合外贸企业转型升级、服务外包相关政策条件的供应链服务企业，按现行规定享受相应支持政策。对实现</w:t>
      </w:r>
      <w:r>
        <w:t>闭环交易的供应链</w:t>
      </w:r>
      <w:r>
        <w:rPr>
          <w:rFonts w:hint="eastAsia"/>
        </w:rPr>
        <w:t>平台</w:t>
      </w:r>
      <w:r>
        <w:t>，</w:t>
      </w:r>
      <w:r>
        <w:rPr>
          <w:rFonts w:hint="eastAsia"/>
        </w:rPr>
        <w:t>在</w:t>
      </w:r>
      <w:r>
        <w:t>风险</w:t>
      </w:r>
      <w:r>
        <w:rPr>
          <w:rFonts w:hint="eastAsia"/>
        </w:rPr>
        <w:t>可</w:t>
      </w:r>
      <w:r>
        <w:t>控</w:t>
      </w:r>
      <w:r>
        <w:rPr>
          <w:rFonts w:hint="eastAsia"/>
        </w:rPr>
        <w:t>、遵守</w:t>
      </w:r>
      <w:r>
        <w:t>规则条件下，支持平台开展供应链金融业务探索。</w:t>
      </w:r>
      <w:r>
        <w:rPr>
          <w:rFonts w:hint="eastAsia"/>
        </w:rPr>
        <w:t>（省发改委、省经济和信息化委、省科技厅、省财政厅、省农业厅、省环保厅、省商务厅、省质监局、</w:t>
      </w:r>
      <w:r>
        <w:rPr>
          <w:rFonts w:hint="eastAsia"/>
          <w:lang w:eastAsia="zh-CN"/>
        </w:rPr>
        <w:t>人民银行济南分行</w:t>
      </w:r>
      <w:r>
        <w:rPr>
          <w:rFonts w:hint="eastAsia"/>
        </w:rPr>
        <w:t>、山东银监局等按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（二）加强供应链信用和监管服务体系建设。</w:t>
      </w:r>
      <w:r>
        <w:rPr>
          <w:rFonts w:hint="eastAsia"/>
          <w:color w:val="FF0000"/>
          <w:lang w:eastAsia="zh-CN"/>
        </w:rPr>
        <w:t>完善省公共信用平台</w:t>
      </w:r>
      <w:r>
        <w:rPr>
          <w:rFonts w:hint="eastAsia"/>
          <w:color w:val="FF0000"/>
        </w:rPr>
        <w:t>，</w:t>
      </w:r>
      <w:r>
        <w:rPr>
          <w:rFonts w:hint="eastAsia"/>
        </w:rPr>
        <w:t>健全政府部门信用信息交换共享机制，</w:t>
      </w:r>
      <w:r>
        <w:rPr>
          <w:rFonts w:hint="eastAsia"/>
          <w:color w:val="FF0000"/>
          <w:lang w:eastAsia="zh-CN"/>
        </w:rPr>
        <w:t>推进各行业信用信息的互联互通，</w:t>
      </w:r>
      <w:r>
        <w:rPr>
          <w:rFonts w:hint="eastAsia"/>
        </w:rPr>
        <w:t>促进</w:t>
      </w:r>
      <w:r>
        <w:rPr>
          <w:rFonts w:hint="eastAsia"/>
          <w:lang w:eastAsia="zh-CN"/>
        </w:rPr>
        <w:t>发改、</w:t>
      </w:r>
      <w:r>
        <w:rPr>
          <w:rFonts w:hint="eastAsia"/>
        </w:rPr>
        <w:t>商务、海关、质检、工商、银行等部门和机构之间公共数据资源的</w:t>
      </w:r>
      <w:r>
        <w:t>开放共享</w:t>
      </w:r>
      <w:r>
        <w:rPr>
          <w:rFonts w:hint="eastAsia"/>
        </w:rPr>
        <w:t>。推动建立基于供应链的信用评价机制，推进各类供应链平台有机对接，加强对信用评级、信用记录、风险预警、违法失信行为等信息的披露和共享。创新供应链监管机制，整合供应链各环节涉及的市场准入、海关、质检等政策，加强供应链风险管控，促进供应链健康稳定发展。（省发改委、省商务厅、省工商局、省质监局、省国税局、</w:t>
      </w:r>
      <w:r>
        <w:rPr>
          <w:rFonts w:hint="eastAsia"/>
          <w:lang w:eastAsia="zh-CN"/>
        </w:rPr>
        <w:t>人民银行济南分行</w:t>
      </w:r>
      <w:r>
        <w:rPr>
          <w:rFonts w:hint="eastAsia"/>
        </w:rPr>
        <w:t>、</w:t>
      </w:r>
      <w:r>
        <w:rPr>
          <w:rFonts w:hint="eastAsia"/>
          <w:lang w:eastAsia="zh-CN"/>
        </w:rPr>
        <w:t>青岛海关、济南海关</w:t>
      </w:r>
      <w:r>
        <w:rPr>
          <w:rFonts w:hint="eastAsia"/>
        </w:rPr>
        <w:t>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（三）提升供应链标准化</w:t>
      </w:r>
      <w:r>
        <w:rPr>
          <w:rFonts w:ascii="楷体_GB2312" w:hAnsi="楷体_GB2312" w:eastAsia="楷体_GB2312" w:cs="楷体_GB2312"/>
        </w:rPr>
        <w:t>水平</w:t>
      </w:r>
      <w:r>
        <w:rPr>
          <w:rFonts w:hint="eastAsia" w:ascii="楷体_GB2312" w:hAnsi="楷体_GB2312" w:eastAsia="楷体_GB2312" w:cs="楷体_GB2312"/>
        </w:rPr>
        <w:t>。</w:t>
      </w:r>
      <w:r>
        <w:rPr>
          <w:rFonts w:hint="eastAsia"/>
        </w:rPr>
        <w:t>建立</w:t>
      </w:r>
      <w:r>
        <w:t>健全供应链标准</w:t>
      </w:r>
      <w:r>
        <w:rPr>
          <w:rFonts w:hint="eastAsia"/>
        </w:rPr>
        <w:t>体系，完善供应链产品信息、数据采集、指标口径、交换接口、数据交易等关键共性标准，加强行业间数据信息标准的兼容，促进供应链数据高效传输和交互。推动企业提高供应链管理流程标准化水平，建立</w:t>
      </w:r>
      <w:r>
        <w:t>覆盖供应链全链条的基础、技术、管理和服务标准，</w:t>
      </w:r>
      <w:r>
        <w:rPr>
          <w:rFonts w:hint="eastAsia"/>
        </w:rPr>
        <w:t>提高供应链服务水平。鼓励供应链行业</w:t>
      </w:r>
      <w:r>
        <w:t>组织、</w:t>
      </w:r>
      <w:r>
        <w:rPr>
          <w:rFonts w:hint="eastAsia"/>
        </w:rPr>
        <w:t>核心企业积极参与国际、国家供应链标准制定，提升山东</w:t>
      </w:r>
      <w:r>
        <w:t>标准与国际标准的一致性</w:t>
      </w:r>
      <w:r>
        <w:rPr>
          <w:rFonts w:hint="eastAsia"/>
        </w:rPr>
        <w:t>。建立</w:t>
      </w:r>
      <w:r>
        <w:t>政府引导、中介组织推动、骨干企业示范的供应链标准制</w:t>
      </w:r>
      <w:r>
        <w:rPr>
          <w:rFonts w:hint="eastAsia"/>
        </w:rPr>
        <w:t>订</w:t>
      </w:r>
      <w:r>
        <w:t>和应用机制，为企业</w:t>
      </w:r>
      <w:r>
        <w:rPr>
          <w:rFonts w:hint="eastAsia"/>
        </w:rPr>
        <w:t>提供</w:t>
      </w:r>
      <w:r>
        <w:t>及时、可靠、有效的标准信息服务。</w:t>
      </w:r>
      <w:r>
        <w:rPr>
          <w:rFonts w:hint="eastAsia"/>
        </w:rPr>
        <w:t>（省质监局、省发改委、省经济和信息化委、省商务厅等按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（四）培养多层次供应链人才。</w:t>
      </w:r>
      <w:r>
        <w:rPr>
          <w:rFonts w:hint="eastAsia"/>
        </w:rPr>
        <w:t>支持高校主动对接供应链发展需求，增设供应链相关专业和</w:t>
      </w:r>
      <w:r>
        <w:t>课程</w:t>
      </w:r>
      <w:r>
        <w:rPr>
          <w:rFonts w:hint="eastAsia"/>
        </w:rPr>
        <w:t>，</w:t>
      </w:r>
      <w:r>
        <w:t>培养供应链专业人才</w:t>
      </w:r>
      <w:r>
        <w:rPr>
          <w:rFonts w:hint="eastAsia"/>
        </w:rPr>
        <w:t>。推动校企合作，共同开展供应链技术研发和实训基地建设，推进供应链人才培养和产业升级耦合发展。以引进</w:t>
      </w:r>
      <w:r>
        <w:t>“</w:t>
      </w:r>
      <w:r>
        <w:rPr>
          <w:rFonts w:hint="eastAsia"/>
        </w:rPr>
        <w:t>高</w:t>
      </w:r>
      <w:r>
        <w:t>精</w:t>
      </w:r>
      <w:r>
        <w:rPr>
          <w:rFonts w:hint="eastAsia"/>
        </w:rPr>
        <w:t>尖缺</w:t>
      </w:r>
      <w:r>
        <w:t>”</w:t>
      </w:r>
      <w:r>
        <w:rPr>
          <w:rFonts w:hint="eastAsia"/>
        </w:rPr>
        <w:t>人才为导向，重点引进掌握关键技术、携带项目、能带动产业发展的高层次</w:t>
      </w:r>
      <w:r>
        <w:t>供应链</w:t>
      </w:r>
      <w:r>
        <w:rPr>
          <w:rFonts w:hint="eastAsia"/>
        </w:rPr>
        <w:t>领军人才和创新团队，落实供应链</w:t>
      </w:r>
      <w:r>
        <w:t>人才激励机制，打造</w:t>
      </w:r>
      <w:r>
        <w:rPr>
          <w:rFonts w:hint="eastAsia"/>
        </w:rPr>
        <w:t>多层次</w:t>
      </w:r>
      <w:r>
        <w:t>供应链人才</w:t>
      </w:r>
      <w:r>
        <w:rPr>
          <w:rFonts w:hint="eastAsia"/>
        </w:rPr>
        <w:t>梯队</w:t>
      </w:r>
      <w:r>
        <w:t>。</w:t>
      </w:r>
      <w:r>
        <w:rPr>
          <w:rFonts w:hint="eastAsia"/>
        </w:rPr>
        <w:t>（省教育厅、省人社厅、省商务厅等按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</w:pPr>
      <w:r>
        <w:rPr>
          <w:rFonts w:hint="eastAsia" w:ascii="楷体_GB2312" w:hAnsi="楷体_GB2312" w:eastAsia="楷体_GB2312" w:cs="楷体_GB2312"/>
        </w:rPr>
        <w:t>（五）加强供应链行业组织建设。</w:t>
      </w:r>
      <w:r>
        <w:rPr>
          <w:rFonts w:hint="eastAsia" w:ascii="仿宋_GB2312" w:hAnsi="仿宋" w:cs="仿宋_GB2312"/>
          <w:szCs w:val="32"/>
        </w:rPr>
        <w:t>支持</w:t>
      </w:r>
      <w:r>
        <w:rPr>
          <w:rFonts w:ascii="仿宋_GB2312" w:hAnsi="仿宋" w:cs="仿宋_GB2312"/>
          <w:szCs w:val="32"/>
        </w:rPr>
        <w:t>行业组织</w:t>
      </w:r>
      <w:r>
        <w:rPr>
          <w:rFonts w:hint="eastAsia" w:ascii="仿宋_GB2312" w:hAnsi="仿宋" w:cs="仿宋_GB2312"/>
          <w:szCs w:val="32"/>
        </w:rPr>
        <w:t>建设</w:t>
      </w:r>
      <w:r>
        <w:rPr>
          <w:rFonts w:ascii="仿宋_GB2312" w:hAnsi="仿宋" w:cs="仿宋_GB2312"/>
          <w:szCs w:val="32"/>
        </w:rPr>
        <w:t>供应链公共服务</w:t>
      </w:r>
      <w:r>
        <w:rPr>
          <w:rFonts w:hint="eastAsia" w:ascii="仿宋_GB2312" w:hAnsi="仿宋" w:cs="仿宋_GB2312"/>
          <w:szCs w:val="32"/>
        </w:rPr>
        <w:t>平台、</w:t>
      </w:r>
      <w:r>
        <w:rPr>
          <w:rFonts w:hint="eastAsia"/>
        </w:rPr>
        <w:t>创新服务平台等</w:t>
      </w:r>
      <w:r>
        <w:rPr>
          <w:rFonts w:ascii="仿宋_GB2312" w:hAnsi="仿宋" w:cs="仿宋_GB2312"/>
          <w:szCs w:val="32"/>
        </w:rPr>
        <w:t>，</w:t>
      </w:r>
      <w:r>
        <w:rPr>
          <w:rFonts w:hint="eastAsia" w:ascii="仿宋_GB2312" w:hAnsi="仿宋" w:cs="仿宋_GB2312"/>
          <w:szCs w:val="32"/>
        </w:rPr>
        <w:t>加强</w:t>
      </w:r>
      <w:r>
        <w:rPr>
          <w:rFonts w:ascii="仿宋_GB2312" w:hAnsi="仿宋" w:cs="仿宋_GB2312"/>
          <w:szCs w:val="32"/>
        </w:rPr>
        <w:t>行业研究、</w:t>
      </w:r>
      <w:r>
        <w:rPr>
          <w:rFonts w:hint="eastAsia" w:ascii="仿宋_GB2312" w:hAnsi="仿宋" w:cs="仿宋_GB2312"/>
          <w:szCs w:val="32"/>
        </w:rPr>
        <w:t>咨询服务</w:t>
      </w:r>
      <w:r>
        <w:rPr>
          <w:rFonts w:ascii="仿宋_GB2312" w:hAnsi="仿宋" w:cs="仿宋_GB2312"/>
          <w:szCs w:val="32"/>
        </w:rPr>
        <w:t>、人才培训、数据统计、行业预警</w:t>
      </w:r>
      <w:r>
        <w:rPr>
          <w:rFonts w:hint="eastAsia" w:ascii="仿宋_GB2312" w:hAnsi="仿宋" w:cs="仿宋_GB2312"/>
          <w:szCs w:val="32"/>
        </w:rPr>
        <w:t>、</w:t>
      </w:r>
      <w:r>
        <w:rPr>
          <w:rFonts w:ascii="仿宋_GB2312" w:hAnsi="仿宋" w:cs="仿宋_GB2312"/>
          <w:szCs w:val="32"/>
        </w:rPr>
        <w:t>标准制定</w:t>
      </w:r>
      <w:r>
        <w:rPr>
          <w:rFonts w:hint="eastAsia" w:ascii="仿宋_GB2312" w:hAnsi="仿宋" w:cs="仿宋_GB2312"/>
          <w:szCs w:val="32"/>
        </w:rPr>
        <w:t>、</w:t>
      </w:r>
      <w:r>
        <w:rPr>
          <w:rFonts w:hint="eastAsia"/>
        </w:rPr>
        <w:t>市场开拓、检验检测认证</w:t>
      </w:r>
      <w:r>
        <w:rPr>
          <w:rFonts w:hint="eastAsia" w:ascii="仿宋_GB2312" w:hAnsi="仿宋" w:cs="仿宋_GB2312"/>
          <w:szCs w:val="32"/>
        </w:rPr>
        <w:t>等</w:t>
      </w:r>
      <w:r>
        <w:rPr>
          <w:rFonts w:ascii="仿宋_GB2312" w:hAnsi="仿宋" w:cs="仿宋_GB2312"/>
          <w:szCs w:val="32"/>
        </w:rPr>
        <w:t>服务。</w:t>
      </w:r>
      <w:r>
        <w:rPr>
          <w:rFonts w:hint="eastAsia" w:ascii="仿宋_GB2312" w:hAnsi="仿宋" w:cs="仿宋_GB2312"/>
          <w:szCs w:val="32"/>
        </w:rPr>
        <w:t>推动</w:t>
      </w:r>
      <w:r>
        <w:rPr>
          <w:rFonts w:ascii="仿宋_GB2312" w:hAnsi="仿宋" w:cs="仿宋_GB2312"/>
          <w:szCs w:val="32"/>
        </w:rPr>
        <w:t>行业组织加强行业自律，积极探索</w:t>
      </w:r>
      <w:r>
        <w:rPr>
          <w:rFonts w:hint="eastAsia" w:ascii="仿宋_GB2312" w:hAnsi="仿宋" w:cs="仿宋_GB2312"/>
          <w:szCs w:val="32"/>
        </w:rPr>
        <w:t>纠纷调解机制</w:t>
      </w:r>
      <w:r>
        <w:rPr>
          <w:rFonts w:ascii="仿宋_GB2312" w:hAnsi="仿宋" w:cs="仿宋_GB2312"/>
          <w:szCs w:val="32"/>
        </w:rPr>
        <w:t>，强化行业</w:t>
      </w:r>
      <w:r>
        <w:rPr>
          <w:rFonts w:hint="eastAsia" w:ascii="仿宋_GB2312" w:hAnsi="仿宋" w:cs="仿宋_GB2312"/>
          <w:szCs w:val="32"/>
        </w:rPr>
        <w:t>诚信</w:t>
      </w:r>
      <w:r>
        <w:rPr>
          <w:rFonts w:ascii="仿宋_GB2312" w:hAnsi="仿宋" w:cs="仿宋_GB2312"/>
          <w:szCs w:val="32"/>
        </w:rPr>
        <w:t>体系建设。</w:t>
      </w:r>
      <w:r>
        <w:rPr>
          <w:rFonts w:hint="eastAsia"/>
        </w:rPr>
        <w:t>加强</w:t>
      </w:r>
      <w:r>
        <w:t>与国外供应链行业组织的</w:t>
      </w:r>
      <w:r>
        <w:rPr>
          <w:rFonts w:hint="eastAsia"/>
        </w:rPr>
        <w:t>交流</w:t>
      </w:r>
      <w:r>
        <w:t>合作，</w:t>
      </w:r>
      <w:r>
        <w:rPr>
          <w:rFonts w:hint="eastAsia"/>
        </w:rPr>
        <w:t>积极</w:t>
      </w:r>
      <w:r>
        <w:t>引进国外供应链新技术新模式</w:t>
      </w:r>
      <w:r>
        <w:rPr>
          <w:rFonts w:hint="eastAsia"/>
        </w:rPr>
        <w:t>。（省发改委、省经济和信息化委、省人社厅、省商务厅、省质监局等按</w:t>
      </w:r>
      <w:r>
        <w:t>职责分工负责</w:t>
      </w:r>
      <w:r>
        <w:rPr>
          <w:rFonts w:hint="eastAsia"/>
        </w:rPr>
        <w:t>）</w:t>
      </w:r>
    </w:p>
    <w:p>
      <w:pPr>
        <w:spacing w:line="600" w:lineRule="exact"/>
        <w:ind w:firstLine="582"/>
      </w:pPr>
    </w:p>
    <w:p>
      <w:pPr>
        <w:spacing w:line="600" w:lineRule="exact"/>
        <w:ind w:firstLine="582"/>
        <w:rPr>
          <w:rFonts w:hint="eastAsia"/>
        </w:rPr>
      </w:pPr>
    </w:p>
    <w:p>
      <w:pPr>
        <w:spacing w:line="600" w:lineRule="exact"/>
        <w:ind w:firstLine="5256" w:firstLineChars="1800"/>
      </w:pPr>
      <w:r>
        <w:rPr>
          <w:rFonts w:hint="eastAsia"/>
        </w:rPr>
        <w:t>山东省</w:t>
      </w:r>
      <w:r>
        <w:t>人民政府办公厅</w:t>
      </w:r>
    </w:p>
    <w:p>
      <w:pPr>
        <w:spacing w:line="600" w:lineRule="exact"/>
        <w:ind w:firstLine="5694" w:firstLineChars="1950"/>
        <w:rPr>
          <w:rFonts w:hint="eastAsia"/>
        </w:rPr>
      </w:pPr>
      <w:r>
        <w:rPr>
          <w:rFonts w:hint="eastAsia"/>
        </w:rPr>
        <w:t>2018年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7" w:header="851" w:footer="992" w:gutter="0"/>
      <w:cols w:space="425" w:num="1"/>
      <w:docGrid w:type="linesAndChars" w:linePitch="435" w:charSpace="-59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498607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291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6FC7"/>
    <w:rsid w:val="0000225B"/>
    <w:rsid w:val="0000717E"/>
    <w:rsid w:val="00012938"/>
    <w:rsid w:val="00013A1C"/>
    <w:rsid w:val="00016E98"/>
    <w:rsid w:val="00030A15"/>
    <w:rsid w:val="0003403C"/>
    <w:rsid w:val="0004391A"/>
    <w:rsid w:val="000463ED"/>
    <w:rsid w:val="00050D24"/>
    <w:rsid w:val="00061F5A"/>
    <w:rsid w:val="000643C7"/>
    <w:rsid w:val="0007077F"/>
    <w:rsid w:val="0007233D"/>
    <w:rsid w:val="00074C91"/>
    <w:rsid w:val="00077D0D"/>
    <w:rsid w:val="00082BA9"/>
    <w:rsid w:val="00096191"/>
    <w:rsid w:val="000A6B97"/>
    <w:rsid w:val="000B50BB"/>
    <w:rsid w:val="000B5CDC"/>
    <w:rsid w:val="000C581B"/>
    <w:rsid w:val="000C72F1"/>
    <w:rsid w:val="000D2894"/>
    <w:rsid w:val="000D2DE1"/>
    <w:rsid w:val="000D55BD"/>
    <w:rsid w:val="000D5AC8"/>
    <w:rsid w:val="000E149C"/>
    <w:rsid w:val="000E1763"/>
    <w:rsid w:val="000F2F3B"/>
    <w:rsid w:val="000F315E"/>
    <w:rsid w:val="000F7623"/>
    <w:rsid w:val="00101715"/>
    <w:rsid w:val="00102A0A"/>
    <w:rsid w:val="00114D2F"/>
    <w:rsid w:val="00122193"/>
    <w:rsid w:val="00132301"/>
    <w:rsid w:val="00134449"/>
    <w:rsid w:val="00137525"/>
    <w:rsid w:val="00137DD6"/>
    <w:rsid w:val="00144C23"/>
    <w:rsid w:val="00150480"/>
    <w:rsid w:val="00150F8F"/>
    <w:rsid w:val="00151993"/>
    <w:rsid w:val="001610F0"/>
    <w:rsid w:val="001629CB"/>
    <w:rsid w:val="00162B05"/>
    <w:rsid w:val="00171B05"/>
    <w:rsid w:val="00177CEC"/>
    <w:rsid w:val="00181358"/>
    <w:rsid w:val="00184247"/>
    <w:rsid w:val="001877E8"/>
    <w:rsid w:val="00190FD0"/>
    <w:rsid w:val="001925A4"/>
    <w:rsid w:val="001947A4"/>
    <w:rsid w:val="00195E8D"/>
    <w:rsid w:val="001B173B"/>
    <w:rsid w:val="001B6974"/>
    <w:rsid w:val="001C30B0"/>
    <w:rsid w:val="001C3F4F"/>
    <w:rsid w:val="001C6002"/>
    <w:rsid w:val="001C6003"/>
    <w:rsid w:val="001C7E37"/>
    <w:rsid w:val="001D01F1"/>
    <w:rsid w:val="001D0C1B"/>
    <w:rsid w:val="001E38D6"/>
    <w:rsid w:val="001E67ED"/>
    <w:rsid w:val="001E7F9D"/>
    <w:rsid w:val="001F062A"/>
    <w:rsid w:val="001F3710"/>
    <w:rsid w:val="001F3C9D"/>
    <w:rsid w:val="001F43FD"/>
    <w:rsid w:val="001F49F7"/>
    <w:rsid w:val="001F4B52"/>
    <w:rsid w:val="001F7306"/>
    <w:rsid w:val="00200265"/>
    <w:rsid w:val="00201CD2"/>
    <w:rsid w:val="00204007"/>
    <w:rsid w:val="002047D6"/>
    <w:rsid w:val="002068FD"/>
    <w:rsid w:val="00206B6A"/>
    <w:rsid w:val="002073BF"/>
    <w:rsid w:val="002077A4"/>
    <w:rsid w:val="00210596"/>
    <w:rsid w:val="00210AA4"/>
    <w:rsid w:val="00210C05"/>
    <w:rsid w:val="00215DE2"/>
    <w:rsid w:val="0021654B"/>
    <w:rsid w:val="00216954"/>
    <w:rsid w:val="002261F9"/>
    <w:rsid w:val="00226ACA"/>
    <w:rsid w:val="00231827"/>
    <w:rsid w:val="00232758"/>
    <w:rsid w:val="00232DE2"/>
    <w:rsid w:val="002362A7"/>
    <w:rsid w:val="00236D56"/>
    <w:rsid w:val="002406D6"/>
    <w:rsid w:val="002445C7"/>
    <w:rsid w:val="00246F5D"/>
    <w:rsid w:val="0025120B"/>
    <w:rsid w:val="0025315A"/>
    <w:rsid w:val="00262D54"/>
    <w:rsid w:val="0026322B"/>
    <w:rsid w:val="00265C26"/>
    <w:rsid w:val="002754C5"/>
    <w:rsid w:val="00280933"/>
    <w:rsid w:val="00281676"/>
    <w:rsid w:val="00294449"/>
    <w:rsid w:val="0029477C"/>
    <w:rsid w:val="002A04A2"/>
    <w:rsid w:val="002A60F9"/>
    <w:rsid w:val="002A644F"/>
    <w:rsid w:val="002A6860"/>
    <w:rsid w:val="002B0F3E"/>
    <w:rsid w:val="002B3081"/>
    <w:rsid w:val="002B4128"/>
    <w:rsid w:val="002B6775"/>
    <w:rsid w:val="002C3141"/>
    <w:rsid w:val="002C4EAF"/>
    <w:rsid w:val="002C6FE6"/>
    <w:rsid w:val="002D53EB"/>
    <w:rsid w:val="002D7A4C"/>
    <w:rsid w:val="002E0460"/>
    <w:rsid w:val="002E0877"/>
    <w:rsid w:val="002F0EF4"/>
    <w:rsid w:val="002F0F9E"/>
    <w:rsid w:val="002F4AA8"/>
    <w:rsid w:val="00300662"/>
    <w:rsid w:val="00317C70"/>
    <w:rsid w:val="00320097"/>
    <w:rsid w:val="00320436"/>
    <w:rsid w:val="00324D53"/>
    <w:rsid w:val="003253F9"/>
    <w:rsid w:val="003274AE"/>
    <w:rsid w:val="003304DB"/>
    <w:rsid w:val="003427CA"/>
    <w:rsid w:val="00343981"/>
    <w:rsid w:val="00343E26"/>
    <w:rsid w:val="0034595B"/>
    <w:rsid w:val="00356260"/>
    <w:rsid w:val="0036213D"/>
    <w:rsid w:val="003639DE"/>
    <w:rsid w:val="00364D29"/>
    <w:rsid w:val="0036610D"/>
    <w:rsid w:val="003675B5"/>
    <w:rsid w:val="00367A05"/>
    <w:rsid w:val="00372AA3"/>
    <w:rsid w:val="0039023E"/>
    <w:rsid w:val="003906BB"/>
    <w:rsid w:val="003939A5"/>
    <w:rsid w:val="00394EDC"/>
    <w:rsid w:val="00395102"/>
    <w:rsid w:val="003A0FAA"/>
    <w:rsid w:val="003A25BF"/>
    <w:rsid w:val="003A63E0"/>
    <w:rsid w:val="003A6A6E"/>
    <w:rsid w:val="003B3AAD"/>
    <w:rsid w:val="003B435D"/>
    <w:rsid w:val="003B7068"/>
    <w:rsid w:val="003C746B"/>
    <w:rsid w:val="003D194B"/>
    <w:rsid w:val="003D23D0"/>
    <w:rsid w:val="003D4B1B"/>
    <w:rsid w:val="003E586F"/>
    <w:rsid w:val="003F0448"/>
    <w:rsid w:val="003F4507"/>
    <w:rsid w:val="003F4DA7"/>
    <w:rsid w:val="003F5159"/>
    <w:rsid w:val="003F61EA"/>
    <w:rsid w:val="003F714D"/>
    <w:rsid w:val="004007D7"/>
    <w:rsid w:val="00401571"/>
    <w:rsid w:val="00404BE2"/>
    <w:rsid w:val="00407B0B"/>
    <w:rsid w:val="004123AA"/>
    <w:rsid w:val="00413A8C"/>
    <w:rsid w:val="0042131E"/>
    <w:rsid w:val="0042332C"/>
    <w:rsid w:val="0043081B"/>
    <w:rsid w:val="004322E3"/>
    <w:rsid w:val="004333F0"/>
    <w:rsid w:val="004344EA"/>
    <w:rsid w:val="004368AB"/>
    <w:rsid w:val="004506BD"/>
    <w:rsid w:val="004538D6"/>
    <w:rsid w:val="00455158"/>
    <w:rsid w:val="00456C91"/>
    <w:rsid w:val="00460999"/>
    <w:rsid w:val="00466217"/>
    <w:rsid w:val="004715FD"/>
    <w:rsid w:val="004726F0"/>
    <w:rsid w:val="00474911"/>
    <w:rsid w:val="00484035"/>
    <w:rsid w:val="00485DD1"/>
    <w:rsid w:val="00485E93"/>
    <w:rsid w:val="00487FE8"/>
    <w:rsid w:val="00490F74"/>
    <w:rsid w:val="00496C31"/>
    <w:rsid w:val="004A65FC"/>
    <w:rsid w:val="004A6CEC"/>
    <w:rsid w:val="004B592F"/>
    <w:rsid w:val="004C7F47"/>
    <w:rsid w:val="004E41D3"/>
    <w:rsid w:val="004E6E9E"/>
    <w:rsid w:val="004F1F61"/>
    <w:rsid w:val="004F46C8"/>
    <w:rsid w:val="004F7746"/>
    <w:rsid w:val="005006C1"/>
    <w:rsid w:val="00506CAE"/>
    <w:rsid w:val="00506E68"/>
    <w:rsid w:val="00513546"/>
    <w:rsid w:val="00520393"/>
    <w:rsid w:val="00521D77"/>
    <w:rsid w:val="005312F8"/>
    <w:rsid w:val="0053579A"/>
    <w:rsid w:val="00535F8C"/>
    <w:rsid w:val="0054195E"/>
    <w:rsid w:val="005437AB"/>
    <w:rsid w:val="00545788"/>
    <w:rsid w:val="005530AD"/>
    <w:rsid w:val="005536C9"/>
    <w:rsid w:val="00553BD6"/>
    <w:rsid w:val="0056166E"/>
    <w:rsid w:val="00561BE1"/>
    <w:rsid w:val="00564198"/>
    <w:rsid w:val="00566142"/>
    <w:rsid w:val="0058174E"/>
    <w:rsid w:val="00581F54"/>
    <w:rsid w:val="00586616"/>
    <w:rsid w:val="0058720C"/>
    <w:rsid w:val="005923BC"/>
    <w:rsid w:val="00593A03"/>
    <w:rsid w:val="00594290"/>
    <w:rsid w:val="0059478F"/>
    <w:rsid w:val="005A4431"/>
    <w:rsid w:val="005A71F6"/>
    <w:rsid w:val="005B072A"/>
    <w:rsid w:val="005D02B9"/>
    <w:rsid w:val="005D083B"/>
    <w:rsid w:val="005F3B05"/>
    <w:rsid w:val="005F656A"/>
    <w:rsid w:val="0060242B"/>
    <w:rsid w:val="006078AF"/>
    <w:rsid w:val="00611FCB"/>
    <w:rsid w:val="006138CF"/>
    <w:rsid w:val="006150BA"/>
    <w:rsid w:val="006157DB"/>
    <w:rsid w:val="00616A1B"/>
    <w:rsid w:val="0062169D"/>
    <w:rsid w:val="00626549"/>
    <w:rsid w:val="0063066D"/>
    <w:rsid w:val="006341A5"/>
    <w:rsid w:val="00641CE4"/>
    <w:rsid w:val="00642494"/>
    <w:rsid w:val="00643BA1"/>
    <w:rsid w:val="006466C3"/>
    <w:rsid w:val="00650BF3"/>
    <w:rsid w:val="00653538"/>
    <w:rsid w:val="00656F61"/>
    <w:rsid w:val="00663414"/>
    <w:rsid w:val="00665B07"/>
    <w:rsid w:val="00672EDD"/>
    <w:rsid w:val="00674688"/>
    <w:rsid w:val="00675F04"/>
    <w:rsid w:val="00685ABE"/>
    <w:rsid w:val="00685FE8"/>
    <w:rsid w:val="0068733F"/>
    <w:rsid w:val="006961C9"/>
    <w:rsid w:val="006B14FF"/>
    <w:rsid w:val="006B6309"/>
    <w:rsid w:val="006B6D92"/>
    <w:rsid w:val="006C411E"/>
    <w:rsid w:val="006C5CB0"/>
    <w:rsid w:val="006C60E7"/>
    <w:rsid w:val="006C7997"/>
    <w:rsid w:val="006D0A2C"/>
    <w:rsid w:val="006D1754"/>
    <w:rsid w:val="006D293C"/>
    <w:rsid w:val="006D3BAB"/>
    <w:rsid w:val="006E089B"/>
    <w:rsid w:val="006E14B8"/>
    <w:rsid w:val="006E4216"/>
    <w:rsid w:val="006E6CEA"/>
    <w:rsid w:val="00702341"/>
    <w:rsid w:val="0070559B"/>
    <w:rsid w:val="007130CA"/>
    <w:rsid w:val="00714423"/>
    <w:rsid w:val="00715FC2"/>
    <w:rsid w:val="007226C6"/>
    <w:rsid w:val="00722D2A"/>
    <w:rsid w:val="007230A7"/>
    <w:rsid w:val="00723479"/>
    <w:rsid w:val="0072638F"/>
    <w:rsid w:val="007342BA"/>
    <w:rsid w:val="00736B04"/>
    <w:rsid w:val="00743920"/>
    <w:rsid w:val="00746125"/>
    <w:rsid w:val="00746E6F"/>
    <w:rsid w:val="00747199"/>
    <w:rsid w:val="007602BA"/>
    <w:rsid w:val="00762DB3"/>
    <w:rsid w:val="00765919"/>
    <w:rsid w:val="00766010"/>
    <w:rsid w:val="00772409"/>
    <w:rsid w:val="0077469D"/>
    <w:rsid w:val="00775458"/>
    <w:rsid w:val="00775DB9"/>
    <w:rsid w:val="00785B46"/>
    <w:rsid w:val="00790084"/>
    <w:rsid w:val="00791122"/>
    <w:rsid w:val="007A19E9"/>
    <w:rsid w:val="007A1FCE"/>
    <w:rsid w:val="007A58B4"/>
    <w:rsid w:val="007B05A0"/>
    <w:rsid w:val="007B2BF0"/>
    <w:rsid w:val="007B3884"/>
    <w:rsid w:val="007B4E61"/>
    <w:rsid w:val="007B5694"/>
    <w:rsid w:val="007C1B19"/>
    <w:rsid w:val="007C2BD7"/>
    <w:rsid w:val="007C300E"/>
    <w:rsid w:val="007C3336"/>
    <w:rsid w:val="007D0172"/>
    <w:rsid w:val="007D39A4"/>
    <w:rsid w:val="007D484F"/>
    <w:rsid w:val="007D581B"/>
    <w:rsid w:val="007F2685"/>
    <w:rsid w:val="007F50F2"/>
    <w:rsid w:val="007F696B"/>
    <w:rsid w:val="007F7621"/>
    <w:rsid w:val="007F7AE9"/>
    <w:rsid w:val="007F7AEF"/>
    <w:rsid w:val="007F7D26"/>
    <w:rsid w:val="008044F5"/>
    <w:rsid w:val="00807DC5"/>
    <w:rsid w:val="00811523"/>
    <w:rsid w:val="00812066"/>
    <w:rsid w:val="008139F9"/>
    <w:rsid w:val="0081770E"/>
    <w:rsid w:val="00817B1E"/>
    <w:rsid w:val="00820386"/>
    <w:rsid w:val="00821975"/>
    <w:rsid w:val="00822BB3"/>
    <w:rsid w:val="00822F9B"/>
    <w:rsid w:val="00824175"/>
    <w:rsid w:val="00832FBC"/>
    <w:rsid w:val="00837573"/>
    <w:rsid w:val="00837F8C"/>
    <w:rsid w:val="008417E2"/>
    <w:rsid w:val="00842DC3"/>
    <w:rsid w:val="00843FB9"/>
    <w:rsid w:val="00851387"/>
    <w:rsid w:val="00852D69"/>
    <w:rsid w:val="0085320F"/>
    <w:rsid w:val="0085336D"/>
    <w:rsid w:val="00855953"/>
    <w:rsid w:val="00863426"/>
    <w:rsid w:val="00870877"/>
    <w:rsid w:val="008711E1"/>
    <w:rsid w:val="00875287"/>
    <w:rsid w:val="0087609D"/>
    <w:rsid w:val="00877581"/>
    <w:rsid w:val="0088088F"/>
    <w:rsid w:val="00887FFD"/>
    <w:rsid w:val="00890496"/>
    <w:rsid w:val="00890D75"/>
    <w:rsid w:val="0089360D"/>
    <w:rsid w:val="00894427"/>
    <w:rsid w:val="00897D17"/>
    <w:rsid w:val="008A684E"/>
    <w:rsid w:val="008B077D"/>
    <w:rsid w:val="008B344B"/>
    <w:rsid w:val="008B431A"/>
    <w:rsid w:val="008C2090"/>
    <w:rsid w:val="008D393D"/>
    <w:rsid w:val="008D4AEB"/>
    <w:rsid w:val="008D61BA"/>
    <w:rsid w:val="008D6888"/>
    <w:rsid w:val="008E6BDD"/>
    <w:rsid w:val="008E733C"/>
    <w:rsid w:val="008E782F"/>
    <w:rsid w:val="009005A6"/>
    <w:rsid w:val="00904EB8"/>
    <w:rsid w:val="00910E7B"/>
    <w:rsid w:val="00912884"/>
    <w:rsid w:val="00913B5A"/>
    <w:rsid w:val="009178D0"/>
    <w:rsid w:val="00920BEB"/>
    <w:rsid w:val="00926449"/>
    <w:rsid w:val="00927A74"/>
    <w:rsid w:val="0093088C"/>
    <w:rsid w:val="00930E2E"/>
    <w:rsid w:val="00931B9B"/>
    <w:rsid w:val="009323E5"/>
    <w:rsid w:val="00933335"/>
    <w:rsid w:val="009363D9"/>
    <w:rsid w:val="0094427E"/>
    <w:rsid w:val="0095554D"/>
    <w:rsid w:val="00955B41"/>
    <w:rsid w:val="00957EB4"/>
    <w:rsid w:val="00960C3B"/>
    <w:rsid w:val="009620B4"/>
    <w:rsid w:val="0096244B"/>
    <w:rsid w:val="00966500"/>
    <w:rsid w:val="0096775C"/>
    <w:rsid w:val="00967ED1"/>
    <w:rsid w:val="00986BD6"/>
    <w:rsid w:val="00990599"/>
    <w:rsid w:val="009906CF"/>
    <w:rsid w:val="00993D8E"/>
    <w:rsid w:val="009A305E"/>
    <w:rsid w:val="009A4938"/>
    <w:rsid w:val="009B134D"/>
    <w:rsid w:val="009B4111"/>
    <w:rsid w:val="009B4BAD"/>
    <w:rsid w:val="009B5504"/>
    <w:rsid w:val="009C0831"/>
    <w:rsid w:val="009C58FF"/>
    <w:rsid w:val="009C62D7"/>
    <w:rsid w:val="009D0985"/>
    <w:rsid w:val="009D7505"/>
    <w:rsid w:val="009E0D95"/>
    <w:rsid w:val="009E1A23"/>
    <w:rsid w:val="009E205D"/>
    <w:rsid w:val="009E2C59"/>
    <w:rsid w:val="009E3B27"/>
    <w:rsid w:val="009E7DBC"/>
    <w:rsid w:val="00A01FAC"/>
    <w:rsid w:val="00A079AA"/>
    <w:rsid w:val="00A1110F"/>
    <w:rsid w:val="00A20B42"/>
    <w:rsid w:val="00A239A5"/>
    <w:rsid w:val="00A326E8"/>
    <w:rsid w:val="00A359BB"/>
    <w:rsid w:val="00A44F5F"/>
    <w:rsid w:val="00A5115A"/>
    <w:rsid w:val="00A51544"/>
    <w:rsid w:val="00A528E5"/>
    <w:rsid w:val="00A66D80"/>
    <w:rsid w:val="00A700FE"/>
    <w:rsid w:val="00A75AF7"/>
    <w:rsid w:val="00A800E6"/>
    <w:rsid w:val="00A80CEF"/>
    <w:rsid w:val="00A81932"/>
    <w:rsid w:val="00A85D1D"/>
    <w:rsid w:val="00A90588"/>
    <w:rsid w:val="00A90722"/>
    <w:rsid w:val="00AA1338"/>
    <w:rsid w:val="00AB11BA"/>
    <w:rsid w:val="00AB41C9"/>
    <w:rsid w:val="00AC1BF1"/>
    <w:rsid w:val="00AC2C94"/>
    <w:rsid w:val="00AC66F0"/>
    <w:rsid w:val="00AD4313"/>
    <w:rsid w:val="00AD4CE9"/>
    <w:rsid w:val="00AD6032"/>
    <w:rsid w:val="00AE2F80"/>
    <w:rsid w:val="00AE4BC9"/>
    <w:rsid w:val="00AE6B69"/>
    <w:rsid w:val="00AF10B0"/>
    <w:rsid w:val="00AF3AF8"/>
    <w:rsid w:val="00B004E1"/>
    <w:rsid w:val="00B0208A"/>
    <w:rsid w:val="00B05252"/>
    <w:rsid w:val="00B0564B"/>
    <w:rsid w:val="00B06D56"/>
    <w:rsid w:val="00B15395"/>
    <w:rsid w:val="00B23DF1"/>
    <w:rsid w:val="00B31130"/>
    <w:rsid w:val="00B319F7"/>
    <w:rsid w:val="00B41BF1"/>
    <w:rsid w:val="00B448E1"/>
    <w:rsid w:val="00B45273"/>
    <w:rsid w:val="00B46286"/>
    <w:rsid w:val="00B50DB6"/>
    <w:rsid w:val="00B5113B"/>
    <w:rsid w:val="00B54500"/>
    <w:rsid w:val="00B547E6"/>
    <w:rsid w:val="00B56844"/>
    <w:rsid w:val="00B56968"/>
    <w:rsid w:val="00B63437"/>
    <w:rsid w:val="00B63E6F"/>
    <w:rsid w:val="00B768B0"/>
    <w:rsid w:val="00B80416"/>
    <w:rsid w:val="00B80515"/>
    <w:rsid w:val="00B85081"/>
    <w:rsid w:val="00B862C3"/>
    <w:rsid w:val="00B86D24"/>
    <w:rsid w:val="00B91431"/>
    <w:rsid w:val="00B91B38"/>
    <w:rsid w:val="00B931FB"/>
    <w:rsid w:val="00B94CBF"/>
    <w:rsid w:val="00B964CA"/>
    <w:rsid w:val="00BB3356"/>
    <w:rsid w:val="00BB7464"/>
    <w:rsid w:val="00BB7E98"/>
    <w:rsid w:val="00BC5AC3"/>
    <w:rsid w:val="00BC6928"/>
    <w:rsid w:val="00BD07CA"/>
    <w:rsid w:val="00BD4A06"/>
    <w:rsid w:val="00BD6816"/>
    <w:rsid w:val="00BE5AB8"/>
    <w:rsid w:val="00BE663A"/>
    <w:rsid w:val="00BF1C0C"/>
    <w:rsid w:val="00BF2AE4"/>
    <w:rsid w:val="00BF5D28"/>
    <w:rsid w:val="00C0277A"/>
    <w:rsid w:val="00C0650B"/>
    <w:rsid w:val="00C12D55"/>
    <w:rsid w:val="00C12E39"/>
    <w:rsid w:val="00C1310D"/>
    <w:rsid w:val="00C21390"/>
    <w:rsid w:val="00C2183C"/>
    <w:rsid w:val="00C4121E"/>
    <w:rsid w:val="00C50D72"/>
    <w:rsid w:val="00C5150F"/>
    <w:rsid w:val="00C52972"/>
    <w:rsid w:val="00C5749E"/>
    <w:rsid w:val="00C57AC9"/>
    <w:rsid w:val="00C60623"/>
    <w:rsid w:val="00C6247D"/>
    <w:rsid w:val="00C63EDC"/>
    <w:rsid w:val="00C713B1"/>
    <w:rsid w:val="00C83B85"/>
    <w:rsid w:val="00C851DD"/>
    <w:rsid w:val="00C860C5"/>
    <w:rsid w:val="00C863A3"/>
    <w:rsid w:val="00C90169"/>
    <w:rsid w:val="00C90D31"/>
    <w:rsid w:val="00C91769"/>
    <w:rsid w:val="00C91F9E"/>
    <w:rsid w:val="00C92503"/>
    <w:rsid w:val="00C95504"/>
    <w:rsid w:val="00CA06F5"/>
    <w:rsid w:val="00CA112A"/>
    <w:rsid w:val="00CA443F"/>
    <w:rsid w:val="00CB2FD3"/>
    <w:rsid w:val="00CC1D5A"/>
    <w:rsid w:val="00CC73EF"/>
    <w:rsid w:val="00CD065C"/>
    <w:rsid w:val="00CD07E6"/>
    <w:rsid w:val="00CD12F2"/>
    <w:rsid w:val="00CD1EDE"/>
    <w:rsid w:val="00CD3889"/>
    <w:rsid w:val="00CD7332"/>
    <w:rsid w:val="00CE1005"/>
    <w:rsid w:val="00CE4FEF"/>
    <w:rsid w:val="00CF1C9E"/>
    <w:rsid w:val="00CF32CC"/>
    <w:rsid w:val="00CF7AFB"/>
    <w:rsid w:val="00D038A4"/>
    <w:rsid w:val="00D11BF3"/>
    <w:rsid w:val="00D1681B"/>
    <w:rsid w:val="00D251ED"/>
    <w:rsid w:val="00D4027C"/>
    <w:rsid w:val="00D415B7"/>
    <w:rsid w:val="00D4233C"/>
    <w:rsid w:val="00D43A45"/>
    <w:rsid w:val="00D43E35"/>
    <w:rsid w:val="00D47740"/>
    <w:rsid w:val="00D60F9F"/>
    <w:rsid w:val="00D61576"/>
    <w:rsid w:val="00D648AD"/>
    <w:rsid w:val="00D66E67"/>
    <w:rsid w:val="00D66FC7"/>
    <w:rsid w:val="00D753B0"/>
    <w:rsid w:val="00D80C63"/>
    <w:rsid w:val="00D86764"/>
    <w:rsid w:val="00D86CED"/>
    <w:rsid w:val="00D94DC5"/>
    <w:rsid w:val="00DA031D"/>
    <w:rsid w:val="00DA1ED5"/>
    <w:rsid w:val="00DB628B"/>
    <w:rsid w:val="00DC2F16"/>
    <w:rsid w:val="00DC42FC"/>
    <w:rsid w:val="00DC497C"/>
    <w:rsid w:val="00DD4D24"/>
    <w:rsid w:val="00DD5B2E"/>
    <w:rsid w:val="00DE0943"/>
    <w:rsid w:val="00DE3244"/>
    <w:rsid w:val="00DE36FC"/>
    <w:rsid w:val="00DF2840"/>
    <w:rsid w:val="00DF3A54"/>
    <w:rsid w:val="00DF6B89"/>
    <w:rsid w:val="00E01C7D"/>
    <w:rsid w:val="00E031A9"/>
    <w:rsid w:val="00E07885"/>
    <w:rsid w:val="00E12B07"/>
    <w:rsid w:val="00E13D6C"/>
    <w:rsid w:val="00E20D1E"/>
    <w:rsid w:val="00E21C85"/>
    <w:rsid w:val="00E33043"/>
    <w:rsid w:val="00E35F05"/>
    <w:rsid w:val="00E403B0"/>
    <w:rsid w:val="00E40713"/>
    <w:rsid w:val="00E40754"/>
    <w:rsid w:val="00E43EE3"/>
    <w:rsid w:val="00E5167A"/>
    <w:rsid w:val="00E5447E"/>
    <w:rsid w:val="00E558C3"/>
    <w:rsid w:val="00E55B21"/>
    <w:rsid w:val="00E55F39"/>
    <w:rsid w:val="00E56218"/>
    <w:rsid w:val="00E62455"/>
    <w:rsid w:val="00E63F83"/>
    <w:rsid w:val="00E71122"/>
    <w:rsid w:val="00E71FF8"/>
    <w:rsid w:val="00E7517F"/>
    <w:rsid w:val="00E8069C"/>
    <w:rsid w:val="00E80869"/>
    <w:rsid w:val="00E85FBA"/>
    <w:rsid w:val="00E90C76"/>
    <w:rsid w:val="00E93B78"/>
    <w:rsid w:val="00E94BCE"/>
    <w:rsid w:val="00E95151"/>
    <w:rsid w:val="00E95470"/>
    <w:rsid w:val="00EA0A02"/>
    <w:rsid w:val="00EB3662"/>
    <w:rsid w:val="00EB5BAB"/>
    <w:rsid w:val="00EB677F"/>
    <w:rsid w:val="00EC34FD"/>
    <w:rsid w:val="00EC5C3C"/>
    <w:rsid w:val="00EC7D6F"/>
    <w:rsid w:val="00ED248D"/>
    <w:rsid w:val="00ED55AC"/>
    <w:rsid w:val="00EE44A4"/>
    <w:rsid w:val="00EE7361"/>
    <w:rsid w:val="00EE7758"/>
    <w:rsid w:val="00EF5547"/>
    <w:rsid w:val="00F00D73"/>
    <w:rsid w:val="00F0174A"/>
    <w:rsid w:val="00F05ACA"/>
    <w:rsid w:val="00F068DA"/>
    <w:rsid w:val="00F257E8"/>
    <w:rsid w:val="00F332B2"/>
    <w:rsid w:val="00F44BAE"/>
    <w:rsid w:val="00F56393"/>
    <w:rsid w:val="00F8066A"/>
    <w:rsid w:val="00F80C3C"/>
    <w:rsid w:val="00F819FD"/>
    <w:rsid w:val="00F93D37"/>
    <w:rsid w:val="00F96426"/>
    <w:rsid w:val="00FA0443"/>
    <w:rsid w:val="00FA3060"/>
    <w:rsid w:val="00FA6171"/>
    <w:rsid w:val="00FA7313"/>
    <w:rsid w:val="00FB103F"/>
    <w:rsid w:val="00FB14A7"/>
    <w:rsid w:val="00FB5B32"/>
    <w:rsid w:val="00FC10FF"/>
    <w:rsid w:val="00FC3811"/>
    <w:rsid w:val="00FC4B8B"/>
    <w:rsid w:val="00FC62B8"/>
    <w:rsid w:val="00FD1FE7"/>
    <w:rsid w:val="00FD5348"/>
    <w:rsid w:val="00FE1133"/>
    <w:rsid w:val="00FE2868"/>
    <w:rsid w:val="00FE321B"/>
    <w:rsid w:val="00FE5DF9"/>
    <w:rsid w:val="00FE5F44"/>
    <w:rsid w:val="00FF00C1"/>
    <w:rsid w:val="00FF11BA"/>
    <w:rsid w:val="00FF3F29"/>
    <w:rsid w:val="00FF7BD1"/>
    <w:rsid w:val="00FF7E76"/>
    <w:rsid w:val="01E81755"/>
    <w:rsid w:val="021D561E"/>
    <w:rsid w:val="031A41F4"/>
    <w:rsid w:val="04C07FE7"/>
    <w:rsid w:val="058D389A"/>
    <w:rsid w:val="059F2FA0"/>
    <w:rsid w:val="07651923"/>
    <w:rsid w:val="077801B9"/>
    <w:rsid w:val="08117B37"/>
    <w:rsid w:val="093A6EF6"/>
    <w:rsid w:val="095B38CC"/>
    <w:rsid w:val="09B4093F"/>
    <w:rsid w:val="09CB38FB"/>
    <w:rsid w:val="0AFE21E8"/>
    <w:rsid w:val="0BE13DDF"/>
    <w:rsid w:val="0C812199"/>
    <w:rsid w:val="0EFC20F8"/>
    <w:rsid w:val="108C0D2C"/>
    <w:rsid w:val="13604067"/>
    <w:rsid w:val="17035C23"/>
    <w:rsid w:val="184316F5"/>
    <w:rsid w:val="189F7574"/>
    <w:rsid w:val="18E6378A"/>
    <w:rsid w:val="1CF731C2"/>
    <w:rsid w:val="1D8648D2"/>
    <w:rsid w:val="1F037AA4"/>
    <w:rsid w:val="205700A5"/>
    <w:rsid w:val="229E7407"/>
    <w:rsid w:val="284F1F3B"/>
    <w:rsid w:val="30CD7007"/>
    <w:rsid w:val="31605652"/>
    <w:rsid w:val="34A246FE"/>
    <w:rsid w:val="36AA630C"/>
    <w:rsid w:val="37987B74"/>
    <w:rsid w:val="37CA0132"/>
    <w:rsid w:val="37CF29D3"/>
    <w:rsid w:val="3839157C"/>
    <w:rsid w:val="3A1B6115"/>
    <w:rsid w:val="3C7B4A7C"/>
    <w:rsid w:val="3CE75E54"/>
    <w:rsid w:val="3DE0077B"/>
    <w:rsid w:val="3EFC4845"/>
    <w:rsid w:val="41032436"/>
    <w:rsid w:val="42101C2E"/>
    <w:rsid w:val="445C410D"/>
    <w:rsid w:val="475D2197"/>
    <w:rsid w:val="4A3424E9"/>
    <w:rsid w:val="4C29566D"/>
    <w:rsid w:val="543D70A3"/>
    <w:rsid w:val="557435ED"/>
    <w:rsid w:val="565B6784"/>
    <w:rsid w:val="569963E5"/>
    <w:rsid w:val="56D57049"/>
    <w:rsid w:val="584F1589"/>
    <w:rsid w:val="590A3BC0"/>
    <w:rsid w:val="61265F67"/>
    <w:rsid w:val="62BA16B5"/>
    <w:rsid w:val="65F2400F"/>
    <w:rsid w:val="6B98634D"/>
    <w:rsid w:val="6C4F2288"/>
    <w:rsid w:val="6C611290"/>
    <w:rsid w:val="6D9F6C2F"/>
    <w:rsid w:val="6DEB2BEE"/>
    <w:rsid w:val="6F927DE0"/>
    <w:rsid w:val="7048392C"/>
    <w:rsid w:val="705762A6"/>
    <w:rsid w:val="715D4249"/>
    <w:rsid w:val="72D77ECE"/>
    <w:rsid w:val="76C845B7"/>
    <w:rsid w:val="785E1170"/>
    <w:rsid w:val="7CC52C08"/>
    <w:rsid w:val="7E470941"/>
    <w:rsid w:val="7FD45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/>
      <w:ind w:firstLine="0" w:firstLineChars="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</w:style>
  <w:style w:type="character" w:customStyle="1" w:styleId="14">
    <w:name w:val="页眉 Char"/>
    <w:basedOn w:val="10"/>
    <w:link w:val="8"/>
    <w:qFormat/>
    <w:uiPriority w:val="99"/>
    <w:rPr>
      <w:rFonts w:eastAsia="仿宋_GB2312"/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标题 2 Char"/>
    <w:basedOn w:val="10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8">
    <w:name w:val="标题 3 Char"/>
    <w:basedOn w:val="10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9">
    <w:name w:val="批注框文本 Char"/>
    <w:basedOn w:val="10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文档结构图 Char"/>
    <w:basedOn w:val="10"/>
    <w:link w:val="5"/>
    <w:semiHidden/>
    <w:qFormat/>
    <w:uiPriority w:val="99"/>
    <w:rPr>
      <w:rFonts w:ascii="宋体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988</Words>
  <Characters>5636</Characters>
  <Lines>46</Lines>
  <Paragraphs>13</Paragraphs>
  <TotalTime>2</TotalTime>
  <ScaleCrop>false</ScaleCrop>
  <LinksUpToDate>false</LinksUpToDate>
  <CharactersWithSpaces>6611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2018-05-07T01:12:00Z</dcterms:created>
  <dc:creator>xx</dc:creator>
  <cp:lastModifiedBy>lenovo</cp:lastModifiedBy>
  <cp:lastPrinted>2018-07-02T00:49:00Z</cp:lastPrinted>
  <dcterms:modified xsi:type="dcterms:W3CDTF">2018-07-16T04:03:18Z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