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1B90D">
      <w:pPr>
        <w:rPr>
          <w:rFonts w:hint="default" w:ascii="方正小标宋简体" w:hAnsi="仿宋_GB2312" w:eastAsia="方正小标宋简体" w:cs="仿宋_GB2312"/>
          <w:snapToGrid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附件1</w:t>
      </w:r>
    </w:p>
    <w:p w14:paraId="05842FD8">
      <w:pPr>
        <w:bidi w:val="0"/>
        <w:jc w:val="center"/>
        <w:rPr>
          <w:rFonts w:hint="default" w:ascii="Arial" w:hAnsi="Arial" w:eastAsia="Arial" w:cs="Arial"/>
          <w:snapToGrid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方正小标宋简体" w:hAnsi="仿宋_GB2312" w:eastAsia="方正小标宋简体" w:cs="仿宋_GB2312"/>
          <w:snapToGrid/>
          <w:color w:val="auto"/>
          <w:kern w:val="2"/>
          <w:sz w:val="44"/>
          <w:szCs w:val="44"/>
          <w:lang w:val="en-US" w:eastAsia="zh-CN"/>
        </w:rPr>
        <w:t>展会及对接会简介</w:t>
      </w:r>
    </w:p>
    <w:p w14:paraId="14593207">
      <w:pPr>
        <w:pStyle w:val="2"/>
        <w:ind w:left="0" w:leftChars="0" w:firstLine="0" w:firstLineChars="0"/>
        <w:rPr>
          <w:rFonts w:hint="eastAsia"/>
          <w:color w:val="auto"/>
          <w:lang w:eastAsia="zh-CN"/>
        </w:rPr>
      </w:pPr>
    </w:p>
    <w:p w14:paraId="10841226">
      <w:pPr>
        <w:widowControl w:val="0"/>
        <w:spacing w:line="600" w:lineRule="exact"/>
        <w:ind w:firstLine="596" w:firstLineChars="200"/>
        <w:outlineLvl w:val="0"/>
        <w:rPr>
          <w:rFonts w:hint="eastAsia" w:ascii="黑体" w:hAnsi="黑体" w:eastAsia="黑体" w:cs="方正黑体_GBK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方正黑体_GBK"/>
          <w:color w:val="auto"/>
          <w:spacing w:val="-11"/>
          <w:sz w:val="32"/>
          <w:szCs w:val="32"/>
          <w:lang w:eastAsia="zh-CN"/>
        </w:rPr>
        <w:t>一、展会基本情况</w:t>
      </w:r>
    </w:p>
    <w:p w14:paraId="4FFE82AC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（一）展会名称：</w:t>
      </w:r>
      <w:r>
        <w:rPr>
          <w:rFonts w:hint="eastAsia" w:ascii="仿宋_GB2312" w:hAnsi="楷体_GB2312" w:eastAsia="仿宋_GB2312" w:cs="楷体_GB2312"/>
          <w:color w:val="auto"/>
          <w:spacing w:val="-18"/>
          <w:sz w:val="32"/>
          <w:szCs w:val="32"/>
          <w:lang w:eastAsia="zh-CN"/>
        </w:rPr>
        <w:t>2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  <w:t>025中国山东新能源及储能技术（杜塞尔多夫）展览会</w:t>
      </w:r>
    </w:p>
    <w:p w14:paraId="64265D1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（二）展会时间：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  <w:t>2025年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  <w:t>日-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  <w:t>日(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  <w:t>天)</w:t>
      </w:r>
    </w:p>
    <w:p w14:paraId="1DD5088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（三）展会地点：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  <w:t>德国杜塞尔多夫会展中心</w:t>
      </w:r>
    </w:p>
    <w:p w14:paraId="3451764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（四）主办单位：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  <w:t>山东省商务厅</w:t>
      </w:r>
    </w:p>
    <w:p w14:paraId="2932C26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（五）展会简介：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  <w:t>2025中国山东新能源及储能技术（杜塞尔多夫）展览会依托杜塞尔多夫国际太阳能储能技术应用博览会（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Solar Solutions Düsseldorf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  <w:t>）举办。本次展会共设四大主题：光伏技术、智慧储能、绿色建筑、电动车充电技术。在全球能源转型的大背景下，德国作为欧洲第一、全球第五的太阳能单一市场，发展潜力巨大。同时，新能源的快速发展凸显出欧洲电网基础设施的建设滞后问题，欧洲市场对电力设备及配件存在巨大需求。</w:t>
      </w:r>
    </w:p>
    <w:p w14:paraId="350059DC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（六）参展行业和展品类别：</w:t>
      </w:r>
    </w:p>
    <w:p w14:paraId="7E3A791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  <w:t>1.太阳能电池和组件：太阳能电池、多晶太阳能电池板、</w:t>
      </w:r>
      <w:bookmarkStart w:id="0" w:name="_GoBack"/>
      <w:bookmarkEnd w:id="0"/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  <w:t>单晶太阳能电池板、异质结太阳能电池板、PVT面板、薄膜面板、双面面板、彩色/装饰面板、灵活性、自定义尺寸面板、太阳能屋顶瓦。</w:t>
      </w:r>
    </w:p>
    <w:p w14:paraId="0521BD0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  <w:t>2.逆变器：串逆变、电源优化器、微型逆变器、混合逆变器、集中式逆变器、光伏监测系统。</w:t>
      </w:r>
    </w:p>
    <w:p w14:paraId="1B5AE6F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  <w:t>3.安装系统：安装系统、建筑集成解决方案（BIPV）、跟踪系统、浮动系统、基础系统、紧固件。</w:t>
      </w:r>
    </w:p>
    <w:p w14:paraId="25C4AFFC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  <w:t>4.存储系统：蓄电池、电池管理系统、蓄电池部件、存储服务、蓄热系统。</w:t>
      </w:r>
    </w:p>
    <w:p w14:paraId="7DA0A8B0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  <w:t>5.电动汽车：充电站、充电基础设施、收费支付系统、电动汽车。</w:t>
      </w:r>
    </w:p>
    <w:p w14:paraId="4CC34942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楷体_GB2312" w:eastAsia="仿宋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  <w:t>6.电缆、组件：电缆和配件、CH和系统材料、安装材料等。</w:t>
      </w:r>
    </w:p>
    <w:p w14:paraId="2BEAB4AC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  <w:t>7.绿色供暖解决方案：电气暖通空调。</w:t>
      </w:r>
    </w:p>
    <w:p w14:paraId="67732DE8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  <w:t>8.软件IT：软件、IT服务、能源管理系统。</w:t>
      </w:r>
    </w:p>
    <w:p w14:paraId="1D2CEBB4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val="en-US" w:eastAsia="zh-CN"/>
        </w:rPr>
        <w:t>9.服务：EPC承包/项目开发、太阳能装置的操作和维护（O&amp;M）、电力装置（O&amp;M）、融资和补贴、保险、太阳能市场研究、天气预报系统和绩效/产量预测。</w:t>
      </w:r>
    </w:p>
    <w:p w14:paraId="5F4BB4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40"/>
          <w:highlight w:val="none"/>
          <w:shd w:val="clear" w:color="auto" w:fill="auto"/>
          <w:lang w:val="en-US" w:eastAsia="zh-CN"/>
        </w:rPr>
        <w:t>二、精准采购对接会基本情况</w:t>
      </w:r>
    </w:p>
    <w:p w14:paraId="2A16A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（一）名称：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中国（山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40"/>
          <w:highlight w:val="none"/>
          <w:shd w:val="clear" w:color="auto" w:fill="auto"/>
          <w:lang w:val="en-US" w:eastAsia="zh-CN"/>
        </w:rPr>
        <w:t>东）-荷兰精准采购对接会</w:t>
      </w:r>
    </w:p>
    <w:p w14:paraId="6A3037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（二）时间：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2025年12月5日</w:t>
      </w:r>
    </w:p>
    <w:p w14:paraId="6E5FF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40"/>
          <w:highlight w:val="none"/>
          <w:shd w:val="clear" w:color="auto" w:fill="auto"/>
          <w:lang w:val="en-US" w:eastAsia="zh-CN"/>
        </w:rPr>
        <w:t>（三）地点：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荷兰阿姆斯特丹</w:t>
      </w:r>
    </w:p>
    <w:p w14:paraId="1A8A1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40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40"/>
          <w:highlight w:val="none"/>
          <w:shd w:val="clear" w:color="auto" w:fill="auto"/>
          <w:lang w:val="en-US" w:eastAsia="zh-CN"/>
        </w:rPr>
        <w:t>（四）主办单位：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40"/>
          <w:highlight w:val="none"/>
          <w:shd w:val="clear" w:color="auto" w:fill="auto"/>
          <w:lang w:val="en-US" w:eastAsia="zh-CN"/>
        </w:rPr>
        <w:t>山东省商务厅</w:t>
      </w:r>
    </w:p>
    <w:p w14:paraId="7ADEE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黑体" w:hAnsi="黑体" w:eastAsia="黑体" w:cs="方正黑体_GBK"/>
          <w:color w:val="auto"/>
          <w:spacing w:val="-11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40"/>
          <w:highlight w:val="none"/>
          <w:shd w:val="clear" w:color="auto" w:fill="auto"/>
          <w:lang w:val="en-US" w:eastAsia="zh-CN"/>
        </w:rPr>
        <w:t>（五）活动内容：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40"/>
          <w:highlight w:val="none"/>
          <w:shd w:val="clear" w:color="auto" w:fill="auto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40"/>
          <w:highlight w:val="none"/>
          <w:shd w:val="clear" w:color="auto" w:fill="auto"/>
          <w:lang w:val="en-US" w:eastAsia="zh-CN"/>
        </w:rPr>
        <w:t>新能源、电力设备及配件、机械设备、环保设备、五金建材、日用消费品等领域，组织我省企业与荷兰企业开展对接交流，达成务实合作。</w:t>
      </w:r>
    </w:p>
    <w:p w14:paraId="289E35B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三、费用</w:t>
      </w:r>
      <w:r>
        <w:rPr>
          <w:rFonts w:hint="eastAsia" w:ascii="方正黑体_GBK" w:hAnsi="方正黑体_GBK" w:eastAsia="方正黑体_GBK" w:cs="方正黑体_GBK"/>
          <w:color w:val="auto"/>
          <w:spacing w:val="-11"/>
          <w:sz w:val="32"/>
          <w:szCs w:val="32"/>
          <w:lang w:eastAsia="zh-CN"/>
        </w:rPr>
        <w:t>和补贴</w:t>
      </w:r>
    </w:p>
    <w:p w14:paraId="5395C889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省商务厅将对企业的展位费（含展位搭建费）给予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70%展前补贴，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参展企业承担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0%展位费，即只需支付1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485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0元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/9平方米标准展位，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并按每展位补贴去程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1立方米海运费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。中国（山东）-荷兰精准采购对接会为配套活动，不提供额外补贴，也不收取任何参会费用。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"/>
        </w:rPr>
        <w:t>企业可选择自行前往相关地点参展参会，也可随团前往，随团相关事宜请咨询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lang w:eastAsia="zh-CN"/>
        </w:rPr>
        <w:t>山东正和国际展览有限责任公司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"/>
        </w:rPr>
        <w:t>联系人。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B194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7F78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7F78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567EE"/>
    <w:rsid w:val="00EE1415"/>
    <w:rsid w:val="05922FA0"/>
    <w:rsid w:val="05A71E7B"/>
    <w:rsid w:val="1C4567EE"/>
    <w:rsid w:val="1C827473"/>
    <w:rsid w:val="296E083C"/>
    <w:rsid w:val="2BD418DC"/>
    <w:rsid w:val="3C177780"/>
    <w:rsid w:val="3D1D246D"/>
    <w:rsid w:val="3FB044A3"/>
    <w:rsid w:val="40B52A37"/>
    <w:rsid w:val="440D5639"/>
    <w:rsid w:val="47D06A35"/>
    <w:rsid w:val="4B6202EC"/>
    <w:rsid w:val="4BF700B0"/>
    <w:rsid w:val="4D671BE9"/>
    <w:rsid w:val="516E566B"/>
    <w:rsid w:val="539D20B2"/>
    <w:rsid w:val="67A3208C"/>
    <w:rsid w:val="73AD1A0E"/>
    <w:rsid w:val="73D5368F"/>
    <w:rsid w:val="73F455DB"/>
    <w:rsid w:val="74BE7A92"/>
    <w:rsid w:val="781E346E"/>
    <w:rsid w:val="78B2182E"/>
    <w:rsid w:val="7A024BBA"/>
    <w:rsid w:val="F2FB14D8"/>
    <w:rsid w:val="F3CCC4AA"/>
    <w:rsid w:val="FF79E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/>
      <w:autoSpaceDN/>
      <w:adjustRightInd w:val="0"/>
      <w:snapToGrid w:val="0"/>
      <w:spacing w:line="600" w:lineRule="exact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eastAsia="宋体" w:cs="宋体"/>
      <w:b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paragraph" w:styleId="9">
    <w:name w:val="Body Text First Indent 2"/>
    <w:next w:val="8"/>
    <w:qFormat/>
    <w:uiPriority w:val="0"/>
    <w:pPr>
      <w:widowControl w:val="0"/>
      <w:spacing w:after="120" w:line="240" w:lineRule="auto"/>
      <w:ind w:left="420" w:leftChars="200" w:firstLine="420" w:firstLineChars="200"/>
      <w:jc w:val="both"/>
    </w:pPr>
    <w:rPr>
      <w:rFonts w:ascii="Calibri" w:hAnsi="Calibri" w:eastAsia="Century Gothic" w:cs="Times New Roman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1764</Words>
  <Characters>1905</Characters>
  <Lines>0</Lines>
  <Paragraphs>0</Paragraphs>
  <TotalTime>4</TotalTime>
  <ScaleCrop>false</ScaleCrop>
  <LinksUpToDate>false</LinksUpToDate>
  <CharactersWithSpaces>2031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2025-07-02T08:41:00Z</dcterms:created>
  <dc:creator>大海</dc:creator>
  <cp:lastModifiedBy>Quinn</cp:lastModifiedBy>
  <cp:lastPrinted>2025-07-03T09:30:00Z</cp:lastPrinted>
  <dcterms:modified xsi:type="dcterms:W3CDTF">2025-07-05T15:45:02Z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6AD49FCBB98B41608E54D714AFAB8CDF_13</vt:lpwstr>
  </property>
  <property fmtid="{D5CDD505-2E9C-101B-9397-08002B2CF9AE}" pid="4" name="KSOTemplateDocerSaveRecord">
    <vt:lpwstr>eyJoZGlkIjoiNzhhMDIzMjJjY2Q1ZDUwMDZmYjZjNzdkNGFkNmYyZWYiLCJ1c2VySWQiOiI4MTM2NzYxMjQifQ==</vt:lpwstr>
  </property>
</Properties>
</file>