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区域性招商合作单位职责和条件</w:t>
      </w:r>
    </w:p>
    <w:bookmarkEnd w:id="0"/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一、区域性招商合作单位职责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（一）开展进口博览会宣传。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利用当地主流媒体、专业媒体，以及其他线上线下多种渠道，宣传进口博览会重要意义、主要内容、展商展品情况、采购商报名渠道及相关注意事项、招商政策等。</w:t>
      </w:r>
    </w:p>
    <w:p>
      <w:pPr>
        <w:ind w:firstLine="643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（二）组织进口博览会招商路演。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结合当地行业特点和采购商资源，自行组织或与相关单位合作开展进口博览会招商路演，重点面向民营企业和广大中小企业。配合中国国际进口博览局开展招商路演。</w:t>
      </w:r>
    </w:p>
    <w:p>
      <w:pPr>
        <w:ind w:firstLine="643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（三）开展采购需要摸底调研。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结合进口博览会展区及行业设置，对拟邀请的采购商开展摸底调研，了解采购需求，夯实工作基础。</w:t>
      </w:r>
    </w:p>
    <w:p>
      <w:pPr>
        <w:ind w:firstLine="643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（四）邀请专业采购商报名参会。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通过多种途径向专业采购商发出邀请，组织动员其报名参加进口博览会并到会洽谈交易。</w:t>
      </w:r>
    </w:p>
    <w:p>
      <w:pPr>
        <w:ind w:firstLine="643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（五）为所邀请采购商提供支持服务。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开展培训，讲解相关流程和要求，提高注册效率；及时定向推送展商展品信息，便于其了解情况，促进展会成交；协调其上报展会现场成交情况，全面展示交易成效等。</w:t>
      </w:r>
    </w:p>
    <w:p>
      <w:pPr>
        <w:ind w:firstLine="643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（六）组织采购商参加供需对接会。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组织所邀请的专业采购商参加展前、展中供需对接会，明确采购需求，积极开展对接，有效促进成交。</w:t>
      </w:r>
    </w:p>
    <w:p>
      <w:pPr>
        <w:ind w:firstLine="643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（七）做好展会现场交易促进工作。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推动所邀请的采购商积极与参展商，特别是“一带一路”沿线国家、最不发达国家和新建交国家的参展商洽谈交易，提高展会期间交易促进和组织效率。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二、区域性招商合作单位权益</w:t>
      </w:r>
    </w:p>
    <w:p>
      <w:pPr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（一）名称权益。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进口博览局与区域性招商合作单位签订协议，授权其开展采购商邀请组织等相关工作。为便于招商，允许其对外以“进口博览会区域性招商合作单位”名义开展工作；不正式授予其相关称号。</w:t>
      </w:r>
    </w:p>
    <w:p>
      <w:pPr>
        <w:ind w:firstLine="643" w:firstLineChars="200"/>
        <w:jc w:val="both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（二）工作便利权益。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区域性招商合作单位一般作为当地交易团的执行机构，由交易团秘书处在权限范围内给予相应工作便利权益，进口博览局予以协助。</w:t>
      </w:r>
    </w:p>
    <w:p>
      <w:pPr>
        <w:ind w:firstLine="643" w:firstLineChars="200"/>
        <w:jc w:val="both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（三）佣金权益。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区域性招商合作单位每邀请并实际到会一家符合以下条件的采购商（以单位数计算），可获得400元人民币佣金，用于支持该合作单位持续运行和精准招商。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1.进口博览局推荐的重点采购商；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2.境外采购商。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口博览局将对采购商质量进行考核，如邀请的采购商连续两届及以上参加进口博览会，对连续到会的采购商按照每家500元人民币的标准向合作单位反馈佣金。每家区域性招商合作单位佣金上限50万元人民币；在认真开展招商工作的基础上，佣金下限2万元人民币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佣金权益可结合当届实施情况，在下届进行适当调整。</w:t>
      </w:r>
    </w:p>
    <w:p>
      <w:pPr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（四）其他权益。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1.以优惠价格租赁国家会展中心（上海）展馆、会议中心、办公楼、商业场地。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2.优先获得联名衍生品开发权，在国家会展中心（上海）文创馆设立品牌展示专区。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三、区域性招商合作单位条件</w:t>
      </w:r>
    </w:p>
    <w:p>
      <w:pPr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（一）主体资格。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区域性招商合作单位须积极支持进口博览会筹办工作，并具备以下条件之一：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在业内有影响力的商协会、贸促机构；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在供应链上处于核心地位的重点企业；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有广泛客户资源的机构；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相关专业会展机构；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其他各省（区、市）、计划单列市及新疆生产建设兵团交易团秘书处（省级商务主管部门）认定的条件。</w:t>
      </w:r>
    </w:p>
    <w:p>
      <w:pPr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（二）评选原则。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1.遵纪守法、诚实守信，具有良好的对外形象；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2.对进口博览会的重要意义有深刻认识，政治站位较高；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3.在业内具有较高的地位、较强的影响力和动员能力；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4.对采购商邀请和服务工作较为熟悉，具有较强的责任感和服务意识；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5.各省（区、市）、计划单列市及新疆生产建设兵团交易团秘书处（省级商务主管部门）自行确定的其他原则。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区域性招商合作单位的有效期限，自确定为合作单位开始，至当届进口博览会结束为止；视当届招商绩效和当地交易秘书团处意见，决定下届是否继续合作。</w:t>
      </w:r>
    </w:p>
    <w:p/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1814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F8A5DD"/>
    <w:multiLevelType w:val="singleLevel"/>
    <w:tmpl w:val="FEF8A5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B03B5"/>
    <w:rsid w:val="03C3344F"/>
    <w:rsid w:val="0B006EE2"/>
    <w:rsid w:val="18F42840"/>
    <w:rsid w:val="1D2B03B5"/>
    <w:rsid w:val="21C7175C"/>
    <w:rsid w:val="3EAD7692"/>
    <w:rsid w:val="3F750EF0"/>
    <w:rsid w:val="4AF031DE"/>
    <w:rsid w:val="51DA0B02"/>
    <w:rsid w:val="52D0514E"/>
    <w:rsid w:val="572D004E"/>
    <w:rsid w:val="5D32738E"/>
    <w:rsid w:val="730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2019-08-08T03:51:00Z</dcterms:created>
  <dc:creator>李伟红</dc:creator>
  <cp:lastModifiedBy>李伟红</cp:lastModifiedBy>
  <cp:lastPrinted>2019-08-08T06:57:00Z</cp:lastPrinted>
  <dcterms:modified xsi:type="dcterms:W3CDTF">2019-08-08T08:26:17Z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