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CD4CB" w14:textId="3302A9D6" w:rsidR="00E70C78" w:rsidRPr="00FA2120" w:rsidRDefault="00F8369A" w:rsidP="00634AE1">
      <w:pPr>
        <w:ind w:firstLineChars="200" w:firstLine="643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省级</w:t>
      </w:r>
      <w:r w:rsidRPr="00F8369A">
        <w:rPr>
          <w:rFonts w:ascii="黑体" w:eastAsia="黑体" w:hAnsi="黑体" w:hint="eastAsia"/>
          <w:b/>
          <w:sz w:val="32"/>
          <w:szCs w:val="32"/>
        </w:rPr>
        <w:t>层面</w:t>
      </w:r>
      <w:r>
        <w:rPr>
          <w:rFonts w:ascii="黑体" w:eastAsia="黑体" w:hAnsi="黑体"/>
          <w:b/>
          <w:sz w:val="32"/>
          <w:szCs w:val="32"/>
        </w:rPr>
        <w:t>87</w:t>
      </w:r>
      <w:r w:rsidRPr="00F8369A">
        <w:rPr>
          <w:rFonts w:ascii="黑体" w:eastAsia="黑体" w:hAnsi="黑体" w:hint="eastAsia"/>
          <w:b/>
          <w:sz w:val="32"/>
          <w:szCs w:val="32"/>
        </w:rPr>
        <w:t>项创新成果（改革措施）复制推广汇总表（按照六大领域分类排序）</w:t>
      </w:r>
    </w:p>
    <w:p w14:paraId="7B1AA954" w14:textId="77777777" w:rsidR="003D608A" w:rsidRPr="006167A1" w:rsidRDefault="003D608A" w:rsidP="006167A1">
      <w:pPr>
        <w:spacing w:line="400" w:lineRule="exact"/>
        <w:rPr>
          <w:rFonts w:asciiTheme="majorEastAsia" w:eastAsiaTheme="majorEastAsia" w:hAnsiTheme="majorEastAsia" w:cs="宋体"/>
          <w:kern w:val="0"/>
          <w:sz w:val="24"/>
          <w:szCs w:val="24"/>
        </w:rPr>
      </w:pPr>
      <w:r w:rsidRPr="006167A1"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来源文件：（对应</w:t>
      </w:r>
      <w:r w:rsidRPr="006167A1">
        <w:rPr>
          <w:rFonts w:asciiTheme="majorEastAsia" w:eastAsiaTheme="majorEastAsia" w:hAnsiTheme="majorEastAsia" w:cs="宋体"/>
          <w:kern w:val="0"/>
          <w:sz w:val="24"/>
          <w:szCs w:val="24"/>
        </w:rPr>
        <w:t>表中的文件序号</w:t>
      </w:r>
      <w:r w:rsidRPr="006167A1"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）</w:t>
      </w:r>
    </w:p>
    <w:p w14:paraId="653CC199" w14:textId="66F5BCA5" w:rsidR="003D608A" w:rsidRPr="006167A1" w:rsidRDefault="00B16322" w:rsidP="006167A1">
      <w:pPr>
        <w:spacing w:line="400" w:lineRule="exact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/>
          <w:kern w:val="0"/>
          <w:sz w:val="24"/>
          <w:szCs w:val="24"/>
        </w:rPr>
        <w:t>10</w:t>
      </w:r>
      <w:r w:rsidR="003D608A" w:rsidRPr="006167A1">
        <w:rPr>
          <w:rFonts w:asciiTheme="majorEastAsia" w:eastAsiaTheme="majorEastAsia" w:hAnsiTheme="majorEastAsia" w:cs="宋体"/>
          <w:kern w:val="0"/>
          <w:sz w:val="24"/>
          <w:szCs w:val="24"/>
        </w:rPr>
        <w:t>-</w:t>
      </w:r>
      <w:r w:rsidR="00972B63">
        <w:rPr>
          <w:rFonts w:asciiTheme="majorEastAsia" w:eastAsiaTheme="majorEastAsia" w:hAnsiTheme="majorEastAsia" w:cs="宋体"/>
          <w:kern w:val="0"/>
          <w:sz w:val="24"/>
          <w:szCs w:val="24"/>
        </w:rPr>
        <w:t>（</w:t>
      </w:r>
      <w:r w:rsidR="00972B63"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1</w:t>
      </w:r>
      <w:r w:rsidR="00972B63">
        <w:rPr>
          <w:rFonts w:asciiTheme="majorEastAsia" w:eastAsiaTheme="majorEastAsia" w:hAnsiTheme="majorEastAsia" w:cs="宋体"/>
          <w:kern w:val="0"/>
          <w:sz w:val="24"/>
          <w:szCs w:val="24"/>
        </w:rPr>
        <w:t>-36）</w:t>
      </w:r>
      <w:r w:rsidR="003D608A" w:rsidRPr="006167A1">
        <w:rPr>
          <w:rFonts w:asciiTheme="majorEastAsia" w:eastAsiaTheme="majorEastAsia" w:hAnsiTheme="majorEastAsia" w:cs="宋体"/>
          <w:kern w:val="0"/>
          <w:sz w:val="24"/>
          <w:szCs w:val="24"/>
        </w:rPr>
        <w:t>项来源于</w:t>
      </w:r>
      <w:r w:rsidR="003436DB" w:rsidRPr="006167A1"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《中国（山东）自由贸易试验区工作领导小组办公室关于印发山东自贸试验区首批“最佳实践案例”的函》</w:t>
      </w:r>
    </w:p>
    <w:p w14:paraId="4E090D16" w14:textId="333D7000" w:rsidR="003436DB" w:rsidRPr="006167A1" w:rsidRDefault="00B16322" w:rsidP="006167A1">
      <w:pPr>
        <w:spacing w:line="400" w:lineRule="exact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/>
          <w:kern w:val="0"/>
          <w:sz w:val="24"/>
          <w:szCs w:val="24"/>
        </w:rPr>
        <w:t>11</w:t>
      </w:r>
      <w:r w:rsidR="003D608A" w:rsidRPr="006167A1">
        <w:rPr>
          <w:rFonts w:asciiTheme="majorEastAsia" w:eastAsiaTheme="majorEastAsia" w:hAnsiTheme="majorEastAsia" w:cs="宋体"/>
          <w:kern w:val="0"/>
          <w:sz w:val="24"/>
          <w:szCs w:val="24"/>
        </w:rPr>
        <w:t>-</w:t>
      </w:r>
      <w:r w:rsidR="00972B63">
        <w:rPr>
          <w:rFonts w:asciiTheme="majorEastAsia" w:eastAsiaTheme="majorEastAsia" w:hAnsiTheme="majorEastAsia" w:cs="宋体"/>
          <w:kern w:val="0"/>
          <w:sz w:val="24"/>
          <w:szCs w:val="24"/>
        </w:rPr>
        <w:t>（</w:t>
      </w:r>
      <w:r w:rsidR="00972B63"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1</w:t>
      </w:r>
      <w:r w:rsidR="00972B63">
        <w:rPr>
          <w:rFonts w:asciiTheme="majorEastAsia" w:eastAsiaTheme="majorEastAsia" w:hAnsiTheme="majorEastAsia" w:cs="宋体"/>
          <w:kern w:val="0"/>
          <w:sz w:val="24"/>
          <w:szCs w:val="24"/>
        </w:rPr>
        <w:t>-51）</w:t>
      </w:r>
      <w:r w:rsidR="003D608A" w:rsidRPr="006167A1">
        <w:rPr>
          <w:rFonts w:asciiTheme="majorEastAsia" w:eastAsiaTheme="majorEastAsia" w:hAnsiTheme="majorEastAsia" w:cs="宋体"/>
          <w:kern w:val="0"/>
          <w:sz w:val="24"/>
          <w:szCs w:val="24"/>
        </w:rPr>
        <w:t>项来源于</w:t>
      </w:r>
      <w:r w:rsidR="0021656B" w:rsidRPr="006167A1">
        <w:rPr>
          <w:rFonts w:asciiTheme="majorEastAsia" w:eastAsiaTheme="majorEastAsia" w:hAnsiTheme="majorEastAsia" w:cs="仿宋_GB2312" w:hint="eastAsia"/>
          <w:sz w:val="24"/>
          <w:szCs w:val="24"/>
        </w:rPr>
        <w:t>《关于做好中国（山东）自由贸易试验区制度创新成果推广工作的通知》（鲁政办字〔2022〕24号）</w:t>
      </w:r>
    </w:p>
    <w:p w14:paraId="0D3C46F7" w14:textId="08218BF5" w:rsidR="00E70C78" w:rsidRPr="00D33886" w:rsidRDefault="00E70C78" w:rsidP="007F3DCC">
      <w:pPr>
        <w:jc w:val="center"/>
        <w:rPr>
          <w:b/>
          <w:bCs/>
          <w:sz w:val="30"/>
          <w:szCs w:val="30"/>
        </w:rPr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479"/>
        <w:gridCol w:w="1474"/>
        <w:gridCol w:w="3625"/>
        <w:gridCol w:w="3403"/>
        <w:gridCol w:w="2268"/>
        <w:gridCol w:w="1699"/>
      </w:tblGrid>
      <w:tr w:rsidR="003B3B95" w:rsidRPr="008917B4" w14:paraId="09EA5207" w14:textId="72DF383E" w:rsidTr="003B3B95">
        <w:trPr>
          <w:trHeight w:val="552"/>
          <w:tblHeader/>
        </w:trPr>
        <w:tc>
          <w:tcPr>
            <w:tcW w:w="530" w:type="pct"/>
            <w:noWrap/>
            <w:vAlign w:val="center"/>
          </w:tcPr>
          <w:p w14:paraId="31E1587C" w14:textId="428DBAF7" w:rsidR="00634AE1" w:rsidRPr="009E2DA7" w:rsidRDefault="00634AE1" w:rsidP="001254AA">
            <w:pPr>
              <w:jc w:val="center"/>
              <w:rPr>
                <w:b/>
                <w:bCs/>
                <w:szCs w:val="21"/>
              </w:rPr>
            </w:pPr>
            <w:r w:rsidRPr="009E2DA7">
              <w:rPr>
                <w:rFonts w:hint="eastAsia"/>
                <w:b/>
                <w:bCs/>
                <w:szCs w:val="21"/>
              </w:rPr>
              <w:t>总序号</w:t>
            </w:r>
          </w:p>
        </w:tc>
        <w:tc>
          <w:tcPr>
            <w:tcW w:w="528" w:type="pct"/>
            <w:vAlign w:val="center"/>
          </w:tcPr>
          <w:p w14:paraId="2D0C62FE" w14:textId="042F5E0B" w:rsidR="00634AE1" w:rsidRPr="009E2DA7" w:rsidRDefault="00634AE1" w:rsidP="001254AA">
            <w:pPr>
              <w:jc w:val="center"/>
              <w:rPr>
                <w:b/>
                <w:bCs/>
                <w:szCs w:val="21"/>
              </w:rPr>
            </w:pPr>
            <w:r w:rsidRPr="009E2DA7">
              <w:rPr>
                <w:rFonts w:hint="eastAsia"/>
                <w:b/>
                <w:bCs/>
                <w:szCs w:val="21"/>
              </w:rPr>
              <w:t>文件序号</w:t>
            </w:r>
          </w:p>
        </w:tc>
        <w:tc>
          <w:tcPr>
            <w:tcW w:w="1299" w:type="pct"/>
            <w:vAlign w:val="center"/>
          </w:tcPr>
          <w:p w14:paraId="4F3E6ADC" w14:textId="28377BF4" w:rsidR="00634AE1" w:rsidRPr="009E2DA7" w:rsidRDefault="00634AE1" w:rsidP="001254AA">
            <w:pPr>
              <w:jc w:val="center"/>
              <w:rPr>
                <w:b/>
                <w:bCs/>
                <w:szCs w:val="21"/>
              </w:rPr>
            </w:pPr>
            <w:r w:rsidRPr="009E2DA7">
              <w:rPr>
                <w:rFonts w:hint="eastAsia"/>
                <w:b/>
                <w:bCs/>
                <w:szCs w:val="21"/>
              </w:rPr>
              <w:t>领域</w:t>
            </w:r>
          </w:p>
        </w:tc>
        <w:tc>
          <w:tcPr>
            <w:tcW w:w="1220" w:type="pct"/>
            <w:vAlign w:val="center"/>
          </w:tcPr>
          <w:p w14:paraId="289669CB" w14:textId="1BDD8705" w:rsidR="00634AE1" w:rsidRPr="009E2DA7" w:rsidRDefault="00634AE1" w:rsidP="001254AA">
            <w:pPr>
              <w:jc w:val="center"/>
              <w:rPr>
                <w:b/>
                <w:bCs/>
                <w:szCs w:val="21"/>
              </w:rPr>
            </w:pPr>
            <w:r w:rsidRPr="009E2DA7">
              <w:rPr>
                <w:rFonts w:hint="eastAsia"/>
                <w:b/>
                <w:bCs/>
                <w:szCs w:val="21"/>
              </w:rPr>
              <w:t>改革事项</w:t>
            </w:r>
          </w:p>
        </w:tc>
        <w:tc>
          <w:tcPr>
            <w:tcW w:w="813" w:type="pct"/>
            <w:vAlign w:val="center"/>
          </w:tcPr>
          <w:p w14:paraId="2D654B7E" w14:textId="160B44E2" w:rsidR="00634AE1" w:rsidRPr="009E2DA7" w:rsidRDefault="00634AE1" w:rsidP="001254AA">
            <w:pPr>
              <w:jc w:val="center"/>
              <w:rPr>
                <w:b/>
                <w:bCs/>
                <w:szCs w:val="21"/>
              </w:rPr>
            </w:pPr>
            <w:r w:rsidRPr="009E2DA7">
              <w:rPr>
                <w:rFonts w:hint="eastAsia"/>
                <w:b/>
                <w:bCs/>
                <w:szCs w:val="21"/>
              </w:rPr>
              <w:t>负责部门</w:t>
            </w:r>
          </w:p>
        </w:tc>
        <w:tc>
          <w:tcPr>
            <w:tcW w:w="609" w:type="pct"/>
            <w:vAlign w:val="center"/>
          </w:tcPr>
          <w:p w14:paraId="220DE3D6" w14:textId="44772435" w:rsidR="00634AE1" w:rsidRPr="009E2DA7" w:rsidRDefault="00634AE1" w:rsidP="001254AA">
            <w:pPr>
              <w:jc w:val="center"/>
              <w:rPr>
                <w:b/>
                <w:bCs/>
                <w:szCs w:val="21"/>
              </w:rPr>
            </w:pPr>
            <w:r w:rsidRPr="009E2DA7">
              <w:rPr>
                <w:rFonts w:hint="eastAsia"/>
                <w:b/>
                <w:bCs/>
                <w:szCs w:val="21"/>
              </w:rPr>
              <w:t>推广范围</w:t>
            </w:r>
          </w:p>
        </w:tc>
      </w:tr>
      <w:tr w:rsidR="003B3B95" w:rsidRPr="008917B4" w14:paraId="07A3CF8E" w14:textId="053A9DF2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498DEDB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528" w:type="pct"/>
            <w:vAlign w:val="center"/>
            <w:hideMark/>
          </w:tcPr>
          <w:p w14:paraId="64E5EBA9" w14:textId="400D202C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</w:t>
            </w:r>
          </w:p>
        </w:tc>
        <w:tc>
          <w:tcPr>
            <w:tcW w:w="1299" w:type="pct"/>
            <w:vAlign w:val="center"/>
            <w:hideMark/>
          </w:tcPr>
          <w:p w14:paraId="638E8C3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6EA6AB77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创建“数字保险箱”打造智慧政务服务新模式</w:t>
            </w:r>
          </w:p>
        </w:tc>
        <w:tc>
          <w:tcPr>
            <w:tcW w:w="813" w:type="pct"/>
            <w:vAlign w:val="center"/>
            <w:hideMark/>
          </w:tcPr>
          <w:p w14:paraId="0B0CF3F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0AF8D8D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0CEB1F9" w14:textId="426CE5CC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25E427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528" w:type="pct"/>
            <w:vAlign w:val="center"/>
            <w:hideMark/>
          </w:tcPr>
          <w:p w14:paraId="6527CA4E" w14:textId="3CD99AC0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</w:t>
            </w:r>
          </w:p>
        </w:tc>
        <w:tc>
          <w:tcPr>
            <w:tcW w:w="1299" w:type="pct"/>
            <w:vAlign w:val="center"/>
            <w:hideMark/>
          </w:tcPr>
          <w:p w14:paraId="428909B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1E45D911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“一区一照一证”实现连锁店“开门即营业”</w:t>
            </w:r>
          </w:p>
        </w:tc>
        <w:tc>
          <w:tcPr>
            <w:tcW w:w="813" w:type="pct"/>
            <w:vAlign w:val="center"/>
            <w:hideMark/>
          </w:tcPr>
          <w:p w14:paraId="78A52E2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73E7705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山东自贸试验区</w:t>
            </w:r>
          </w:p>
        </w:tc>
      </w:tr>
      <w:tr w:rsidR="003B3B95" w:rsidRPr="008917B4" w14:paraId="5B8C1DBA" w14:textId="51FFB83E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648E5F9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528" w:type="pct"/>
            <w:vAlign w:val="center"/>
            <w:hideMark/>
          </w:tcPr>
          <w:p w14:paraId="44F71926" w14:textId="3A95FB7C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-3</w:t>
            </w:r>
          </w:p>
        </w:tc>
        <w:tc>
          <w:tcPr>
            <w:tcW w:w="1299" w:type="pct"/>
            <w:vAlign w:val="center"/>
            <w:hideMark/>
          </w:tcPr>
          <w:p w14:paraId="568C9E1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6B99F002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创新“拿地即开工、建成即使用”审批改革事项模式</w:t>
            </w:r>
          </w:p>
        </w:tc>
        <w:tc>
          <w:tcPr>
            <w:tcW w:w="813" w:type="pct"/>
            <w:vAlign w:val="center"/>
            <w:hideMark/>
          </w:tcPr>
          <w:p w14:paraId="0B996F2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1849A00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EA5E369" w14:textId="331FAACC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295D60D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528" w:type="pct"/>
            <w:vAlign w:val="center"/>
            <w:hideMark/>
          </w:tcPr>
          <w:p w14:paraId="7E58934E" w14:textId="0D2AD09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-4</w:t>
            </w:r>
          </w:p>
        </w:tc>
        <w:tc>
          <w:tcPr>
            <w:tcW w:w="1299" w:type="pct"/>
            <w:vAlign w:val="center"/>
            <w:hideMark/>
          </w:tcPr>
          <w:p w14:paraId="271825E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6473C20C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制定评价体系助推楼宇经济</w:t>
            </w:r>
          </w:p>
        </w:tc>
        <w:tc>
          <w:tcPr>
            <w:tcW w:w="813" w:type="pct"/>
            <w:vAlign w:val="center"/>
            <w:hideMark/>
          </w:tcPr>
          <w:p w14:paraId="47E8351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324A121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5912E5F" w14:textId="475CC7C2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1D121D2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528" w:type="pct"/>
            <w:vAlign w:val="center"/>
            <w:hideMark/>
          </w:tcPr>
          <w:p w14:paraId="5AF5D548" w14:textId="321CEB2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-5</w:t>
            </w:r>
          </w:p>
        </w:tc>
        <w:tc>
          <w:tcPr>
            <w:tcW w:w="1299" w:type="pct"/>
            <w:vAlign w:val="center"/>
            <w:hideMark/>
          </w:tcPr>
          <w:p w14:paraId="2404231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4DC40852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企业设立智能登记系统</w:t>
            </w:r>
          </w:p>
        </w:tc>
        <w:tc>
          <w:tcPr>
            <w:tcW w:w="813" w:type="pct"/>
            <w:vAlign w:val="center"/>
            <w:hideMark/>
          </w:tcPr>
          <w:p w14:paraId="7480042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6E2B7E1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45D0837D" w14:textId="324CEE08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DACA94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6</w:t>
            </w:r>
          </w:p>
        </w:tc>
        <w:tc>
          <w:tcPr>
            <w:tcW w:w="528" w:type="pct"/>
            <w:vAlign w:val="center"/>
            <w:hideMark/>
          </w:tcPr>
          <w:p w14:paraId="63E726E4" w14:textId="3CF0988F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-6</w:t>
            </w:r>
          </w:p>
        </w:tc>
        <w:tc>
          <w:tcPr>
            <w:tcW w:w="1299" w:type="pct"/>
            <w:vAlign w:val="center"/>
            <w:hideMark/>
          </w:tcPr>
          <w:p w14:paraId="35CBDCD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68E4AA34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引进外商独资职业技能培训机构的新路径</w:t>
            </w:r>
          </w:p>
        </w:tc>
        <w:tc>
          <w:tcPr>
            <w:tcW w:w="813" w:type="pct"/>
            <w:vAlign w:val="center"/>
            <w:hideMark/>
          </w:tcPr>
          <w:p w14:paraId="2762754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07398C8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山东自贸试验区</w:t>
            </w:r>
          </w:p>
        </w:tc>
      </w:tr>
      <w:tr w:rsidR="003B3B95" w:rsidRPr="008917B4" w14:paraId="22A45196" w14:textId="5CF59B6D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6B511C9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7</w:t>
            </w:r>
          </w:p>
        </w:tc>
        <w:tc>
          <w:tcPr>
            <w:tcW w:w="528" w:type="pct"/>
            <w:vAlign w:val="center"/>
            <w:hideMark/>
          </w:tcPr>
          <w:p w14:paraId="21C29FF4" w14:textId="54155281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-7</w:t>
            </w:r>
          </w:p>
        </w:tc>
        <w:tc>
          <w:tcPr>
            <w:tcW w:w="1299" w:type="pct"/>
            <w:vAlign w:val="center"/>
            <w:hideMark/>
          </w:tcPr>
          <w:p w14:paraId="427F180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20CA7E58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再造勘验流程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助力审批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提速增效</w:t>
            </w:r>
          </w:p>
        </w:tc>
        <w:tc>
          <w:tcPr>
            <w:tcW w:w="813" w:type="pct"/>
            <w:vAlign w:val="center"/>
            <w:hideMark/>
          </w:tcPr>
          <w:p w14:paraId="135DC4B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0F509D0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7B627E63" w14:textId="3FE8D57F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14DAA4A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528" w:type="pct"/>
            <w:vAlign w:val="center"/>
            <w:hideMark/>
          </w:tcPr>
          <w:p w14:paraId="22EABD16" w14:textId="0D7600A6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-8</w:t>
            </w:r>
          </w:p>
        </w:tc>
        <w:tc>
          <w:tcPr>
            <w:tcW w:w="1299" w:type="pct"/>
            <w:vAlign w:val="center"/>
            <w:hideMark/>
          </w:tcPr>
          <w:p w14:paraId="2264AD7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0B606C9B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工程建设项目“四书合一、三一审批、一链办理”制度</w:t>
            </w:r>
          </w:p>
        </w:tc>
        <w:tc>
          <w:tcPr>
            <w:tcW w:w="813" w:type="pct"/>
            <w:vAlign w:val="center"/>
            <w:hideMark/>
          </w:tcPr>
          <w:p w14:paraId="0D3321C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7DA3438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25FD603E" w14:textId="2F0984D2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0C978EF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lastRenderedPageBreak/>
              <w:t>9</w:t>
            </w:r>
          </w:p>
        </w:tc>
        <w:tc>
          <w:tcPr>
            <w:tcW w:w="528" w:type="pct"/>
            <w:vAlign w:val="center"/>
            <w:hideMark/>
          </w:tcPr>
          <w:p w14:paraId="2D550621" w14:textId="4308CC0C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-9</w:t>
            </w:r>
          </w:p>
        </w:tc>
        <w:tc>
          <w:tcPr>
            <w:tcW w:w="1299" w:type="pct"/>
            <w:vAlign w:val="center"/>
            <w:hideMark/>
          </w:tcPr>
          <w:p w14:paraId="31D8FCC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6C6526A4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企业开办“集成合一”流水服务</w:t>
            </w:r>
          </w:p>
        </w:tc>
        <w:tc>
          <w:tcPr>
            <w:tcW w:w="813" w:type="pct"/>
            <w:vAlign w:val="center"/>
            <w:hideMark/>
          </w:tcPr>
          <w:p w14:paraId="7F885A0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2CF3F4A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CFD3B49" w14:textId="7ED136D4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0461FF7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528" w:type="pct"/>
            <w:vAlign w:val="center"/>
            <w:hideMark/>
          </w:tcPr>
          <w:p w14:paraId="3E935DDD" w14:textId="75CD58F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-27</w:t>
            </w:r>
          </w:p>
        </w:tc>
        <w:tc>
          <w:tcPr>
            <w:tcW w:w="1299" w:type="pct"/>
            <w:vAlign w:val="center"/>
            <w:hideMark/>
          </w:tcPr>
          <w:p w14:paraId="3684C00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投资管理及便利化（创新驱动发展）</w:t>
            </w:r>
          </w:p>
        </w:tc>
        <w:tc>
          <w:tcPr>
            <w:tcW w:w="1220" w:type="pct"/>
            <w:vAlign w:val="center"/>
            <w:hideMark/>
          </w:tcPr>
          <w:p w14:paraId="1DC69C3D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新型研发机构创新发展模式</w:t>
            </w:r>
          </w:p>
        </w:tc>
        <w:tc>
          <w:tcPr>
            <w:tcW w:w="813" w:type="pct"/>
            <w:vAlign w:val="center"/>
            <w:hideMark/>
          </w:tcPr>
          <w:p w14:paraId="67649AA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198D4E3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6C09829" w14:textId="725BDA35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79D8540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11</w:t>
            </w:r>
          </w:p>
        </w:tc>
        <w:tc>
          <w:tcPr>
            <w:tcW w:w="528" w:type="pct"/>
            <w:vAlign w:val="center"/>
            <w:hideMark/>
          </w:tcPr>
          <w:p w14:paraId="7B1CA20D" w14:textId="26A734A4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-36</w:t>
            </w:r>
          </w:p>
        </w:tc>
        <w:tc>
          <w:tcPr>
            <w:tcW w:w="1299" w:type="pct"/>
            <w:vAlign w:val="center"/>
            <w:hideMark/>
          </w:tcPr>
          <w:p w14:paraId="1481C35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投资管理及便利化（海洋经济、创新驱动发展）</w:t>
            </w:r>
          </w:p>
        </w:tc>
        <w:tc>
          <w:tcPr>
            <w:tcW w:w="1220" w:type="pct"/>
            <w:vAlign w:val="center"/>
            <w:hideMark/>
          </w:tcPr>
          <w:p w14:paraId="512F8266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“海工+渔服”新模式建设“深蓝粮仓”</w:t>
            </w:r>
          </w:p>
        </w:tc>
        <w:tc>
          <w:tcPr>
            <w:tcW w:w="813" w:type="pct"/>
            <w:vAlign w:val="center"/>
            <w:hideMark/>
          </w:tcPr>
          <w:p w14:paraId="26AA59D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7044B42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08A76B86" w14:textId="4A9C1330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59A1BC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12</w:t>
            </w:r>
          </w:p>
        </w:tc>
        <w:tc>
          <w:tcPr>
            <w:tcW w:w="528" w:type="pct"/>
            <w:noWrap/>
            <w:vAlign w:val="center"/>
            <w:hideMark/>
          </w:tcPr>
          <w:p w14:paraId="3427CA87" w14:textId="2CF1CA76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</w:t>
            </w:r>
          </w:p>
        </w:tc>
        <w:tc>
          <w:tcPr>
            <w:tcW w:w="1299" w:type="pct"/>
            <w:vAlign w:val="center"/>
            <w:hideMark/>
          </w:tcPr>
          <w:p w14:paraId="759169F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669C2404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增值税留抵退税确认制</w:t>
            </w:r>
          </w:p>
        </w:tc>
        <w:tc>
          <w:tcPr>
            <w:tcW w:w="813" w:type="pct"/>
            <w:vAlign w:val="center"/>
            <w:hideMark/>
          </w:tcPr>
          <w:p w14:paraId="7ECCC13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省税务局</w:t>
            </w:r>
          </w:p>
          <w:p w14:paraId="0F1E9947" w14:textId="49A29F79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青岛市税务局</w:t>
            </w:r>
          </w:p>
        </w:tc>
        <w:tc>
          <w:tcPr>
            <w:tcW w:w="609" w:type="pct"/>
            <w:vAlign w:val="center"/>
            <w:hideMark/>
          </w:tcPr>
          <w:p w14:paraId="23EAFAE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49E39E65" w14:textId="67F4EF8E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19D4A8B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13</w:t>
            </w:r>
          </w:p>
        </w:tc>
        <w:tc>
          <w:tcPr>
            <w:tcW w:w="528" w:type="pct"/>
            <w:noWrap/>
            <w:vAlign w:val="center"/>
            <w:hideMark/>
          </w:tcPr>
          <w:p w14:paraId="0E59D87E" w14:textId="15EED8E9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</w:t>
            </w:r>
          </w:p>
        </w:tc>
        <w:tc>
          <w:tcPr>
            <w:tcW w:w="1299" w:type="pct"/>
            <w:vAlign w:val="center"/>
            <w:hideMark/>
          </w:tcPr>
          <w:p w14:paraId="27D302F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652653A3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创新不动产登记地方服务标准实现“全程网办、一次办结”</w:t>
            </w:r>
          </w:p>
        </w:tc>
        <w:tc>
          <w:tcPr>
            <w:tcW w:w="813" w:type="pct"/>
            <w:vAlign w:val="center"/>
            <w:hideMark/>
          </w:tcPr>
          <w:p w14:paraId="786EB1A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省自然资源厅</w:t>
            </w:r>
          </w:p>
          <w:p w14:paraId="0A63891B" w14:textId="58CE2BAF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省大数据局</w:t>
            </w:r>
          </w:p>
        </w:tc>
        <w:tc>
          <w:tcPr>
            <w:tcW w:w="609" w:type="pct"/>
            <w:vAlign w:val="center"/>
            <w:hideMark/>
          </w:tcPr>
          <w:p w14:paraId="278F921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A9D8CEC" w14:textId="50A0F7ED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C406B1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14</w:t>
            </w:r>
          </w:p>
        </w:tc>
        <w:tc>
          <w:tcPr>
            <w:tcW w:w="528" w:type="pct"/>
            <w:noWrap/>
            <w:vAlign w:val="center"/>
            <w:hideMark/>
          </w:tcPr>
          <w:p w14:paraId="0E587E57" w14:textId="54CE67C8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</w:t>
            </w:r>
          </w:p>
        </w:tc>
        <w:tc>
          <w:tcPr>
            <w:tcW w:w="1299" w:type="pct"/>
            <w:vAlign w:val="center"/>
            <w:hideMark/>
          </w:tcPr>
          <w:p w14:paraId="73F3793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5E7D1F5F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工程建设项目“清单制+告知承诺制”审批改革</w:t>
            </w:r>
          </w:p>
        </w:tc>
        <w:tc>
          <w:tcPr>
            <w:tcW w:w="813" w:type="pct"/>
            <w:vAlign w:val="center"/>
            <w:hideMark/>
          </w:tcPr>
          <w:p w14:paraId="01295FF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省住房城乡建设厅</w:t>
            </w:r>
          </w:p>
        </w:tc>
        <w:tc>
          <w:tcPr>
            <w:tcW w:w="609" w:type="pct"/>
            <w:vAlign w:val="center"/>
            <w:hideMark/>
          </w:tcPr>
          <w:p w14:paraId="2B5297F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0F93BF11" w14:textId="19448A3B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2933E7B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15</w:t>
            </w:r>
          </w:p>
        </w:tc>
        <w:tc>
          <w:tcPr>
            <w:tcW w:w="528" w:type="pct"/>
            <w:noWrap/>
            <w:vAlign w:val="center"/>
            <w:hideMark/>
          </w:tcPr>
          <w:p w14:paraId="474CBBCB" w14:textId="192FB35B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-5</w:t>
            </w:r>
          </w:p>
        </w:tc>
        <w:tc>
          <w:tcPr>
            <w:tcW w:w="1299" w:type="pct"/>
            <w:vAlign w:val="center"/>
            <w:hideMark/>
          </w:tcPr>
          <w:p w14:paraId="65CD434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0E9C06B8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出口退税备案单证无纸化</w:t>
            </w:r>
          </w:p>
        </w:tc>
        <w:tc>
          <w:tcPr>
            <w:tcW w:w="813" w:type="pct"/>
            <w:vAlign w:val="center"/>
            <w:hideMark/>
          </w:tcPr>
          <w:p w14:paraId="0DBAF82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省税务局</w:t>
            </w:r>
          </w:p>
          <w:p w14:paraId="12BA6C3B" w14:textId="60CC03CF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青岛市税务局</w:t>
            </w:r>
          </w:p>
        </w:tc>
        <w:tc>
          <w:tcPr>
            <w:tcW w:w="609" w:type="pct"/>
            <w:vAlign w:val="center"/>
            <w:hideMark/>
          </w:tcPr>
          <w:p w14:paraId="14D6CD6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4CBF743" w14:textId="0C480BC6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215BB4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16</w:t>
            </w:r>
          </w:p>
        </w:tc>
        <w:tc>
          <w:tcPr>
            <w:tcW w:w="528" w:type="pct"/>
            <w:noWrap/>
            <w:vAlign w:val="center"/>
            <w:hideMark/>
          </w:tcPr>
          <w:p w14:paraId="06BF67CC" w14:textId="4BF4533C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-6</w:t>
            </w:r>
          </w:p>
        </w:tc>
        <w:tc>
          <w:tcPr>
            <w:tcW w:w="1299" w:type="pct"/>
            <w:vAlign w:val="center"/>
            <w:hideMark/>
          </w:tcPr>
          <w:p w14:paraId="77FDA30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5863F392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电子证照联展联用新模式</w:t>
            </w:r>
          </w:p>
        </w:tc>
        <w:tc>
          <w:tcPr>
            <w:tcW w:w="813" w:type="pct"/>
            <w:vAlign w:val="center"/>
            <w:hideMark/>
          </w:tcPr>
          <w:p w14:paraId="0D84128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1EC709B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B29A160" w14:textId="5091E7B0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2FD99A0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17</w:t>
            </w:r>
          </w:p>
        </w:tc>
        <w:tc>
          <w:tcPr>
            <w:tcW w:w="528" w:type="pct"/>
            <w:noWrap/>
            <w:vAlign w:val="center"/>
            <w:hideMark/>
          </w:tcPr>
          <w:p w14:paraId="49F6224E" w14:textId="2D2150C9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-7</w:t>
            </w:r>
          </w:p>
        </w:tc>
        <w:tc>
          <w:tcPr>
            <w:tcW w:w="1299" w:type="pct"/>
            <w:vAlign w:val="center"/>
            <w:hideMark/>
          </w:tcPr>
          <w:p w14:paraId="028EF38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4121A982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“新型产业用地（M0）+标准地”供管模式</w:t>
            </w:r>
          </w:p>
        </w:tc>
        <w:tc>
          <w:tcPr>
            <w:tcW w:w="813" w:type="pct"/>
            <w:vAlign w:val="center"/>
            <w:hideMark/>
          </w:tcPr>
          <w:p w14:paraId="4370B8C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省自然资源厅</w:t>
            </w:r>
          </w:p>
        </w:tc>
        <w:tc>
          <w:tcPr>
            <w:tcW w:w="609" w:type="pct"/>
            <w:vAlign w:val="center"/>
            <w:hideMark/>
          </w:tcPr>
          <w:p w14:paraId="566E290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385FBF20" w14:textId="218BCED7" w:rsidTr="003B3B95">
        <w:trPr>
          <w:trHeight w:val="2160"/>
        </w:trPr>
        <w:tc>
          <w:tcPr>
            <w:tcW w:w="530" w:type="pct"/>
            <w:noWrap/>
            <w:vAlign w:val="center"/>
            <w:hideMark/>
          </w:tcPr>
          <w:p w14:paraId="6720CEE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lastRenderedPageBreak/>
              <w:t>18</w:t>
            </w:r>
          </w:p>
        </w:tc>
        <w:tc>
          <w:tcPr>
            <w:tcW w:w="528" w:type="pct"/>
            <w:noWrap/>
            <w:vAlign w:val="center"/>
            <w:hideMark/>
          </w:tcPr>
          <w:p w14:paraId="70AEEE8D" w14:textId="16F78AC4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-17</w:t>
            </w:r>
          </w:p>
        </w:tc>
        <w:tc>
          <w:tcPr>
            <w:tcW w:w="1299" w:type="pct"/>
            <w:vAlign w:val="center"/>
            <w:hideMark/>
          </w:tcPr>
          <w:p w14:paraId="0202879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投资管理及便利化（创新驱动发展）</w:t>
            </w:r>
          </w:p>
        </w:tc>
        <w:tc>
          <w:tcPr>
            <w:tcW w:w="1220" w:type="pct"/>
            <w:vAlign w:val="center"/>
            <w:hideMark/>
          </w:tcPr>
          <w:p w14:paraId="36197D8F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备案制中医诊所发展新模式</w:t>
            </w:r>
          </w:p>
        </w:tc>
        <w:tc>
          <w:tcPr>
            <w:tcW w:w="813" w:type="pct"/>
            <w:vAlign w:val="center"/>
            <w:hideMark/>
          </w:tcPr>
          <w:p w14:paraId="7BB0674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省卫生健康委</w:t>
            </w:r>
          </w:p>
          <w:p w14:paraId="34CFA57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医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保局</w:t>
            </w:r>
          </w:p>
          <w:p w14:paraId="6398323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省税务局</w:t>
            </w:r>
          </w:p>
          <w:p w14:paraId="0AF2A388" w14:textId="1D0BAA7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青岛市税务局</w:t>
            </w:r>
          </w:p>
        </w:tc>
        <w:tc>
          <w:tcPr>
            <w:tcW w:w="609" w:type="pct"/>
            <w:vAlign w:val="center"/>
            <w:hideMark/>
          </w:tcPr>
          <w:p w14:paraId="197854F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74A7A765" w14:textId="69F40BF7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4C34081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19</w:t>
            </w:r>
          </w:p>
        </w:tc>
        <w:tc>
          <w:tcPr>
            <w:tcW w:w="528" w:type="pct"/>
            <w:noWrap/>
            <w:vAlign w:val="center"/>
            <w:hideMark/>
          </w:tcPr>
          <w:p w14:paraId="03272F8E" w14:textId="5AF4CBAB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-26</w:t>
            </w:r>
          </w:p>
        </w:tc>
        <w:tc>
          <w:tcPr>
            <w:tcW w:w="1299" w:type="pct"/>
            <w:vAlign w:val="center"/>
            <w:hideMark/>
          </w:tcPr>
          <w:p w14:paraId="1157FBD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投资管理及便利化（创新驱动发展）</w:t>
            </w:r>
          </w:p>
        </w:tc>
        <w:tc>
          <w:tcPr>
            <w:tcW w:w="1220" w:type="pct"/>
            <w:vAlign w:val="center"/>
            <w:hideMark/>
          </w:tcPr>
          <w:p w14:paraId="7765CCE9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医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保大健康”赋能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医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保医药医疗联动发展</w:t>
            </w:r>
          </w:p>
        </w:tc>
        <w:tc>
          <w:tcPr>
            <w:tcW w:w="813" w:type="pct"/>
            <w:vAlign w:val="center"/>
            <w:hideMark/>
          </w:tcPr>
          <w:p w14:paraId="1772FB0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医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保局</w:t>
            </w:r>
          </w:p>
        </w:tc>
        <w:tc>
          <w:tcPr>
            <w:tcW w:w="609" w:type="pct"/>
            <w:vAlign w:val="center"/>
            <w:hideMark/>
          </w:tcPr>
          <w:p w14:paraId="3114590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6B877A38" w14:textId="7753417B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ECDCFB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20</w:t>
            </w:r>
          </w:p>
        </w:tc>
        <w:tc>
          <w:tcPr>
            <w:tcW w:w="528" w:type="pct"/>
            <w:noWrap/>
            <w:vAlign w:val="center"/>
            <w:hideMark/>
          </w:tcPr>
          <w:p w14:paraId="18A598D6" w14:textId="72B41BF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-27</w:t>
            </w:r>
          </w:p>
        </w:tc>
        <w:tc>
          <w:tcPr>
            <w:tcW w:w="1299" w:type="pct"/>
            <w:vAlign w:val="center"/>
            <w:hideMark/>
          </w:tcPr>
          <w:p w14:paraId="23E513E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263A17D5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推行“独任审批师”制度打造“极简审批”模式</w:t>
            </w:r>
          </w:p>
        </w:tc>
        <w:tc>
          <w:tcPr>
            <w:tcW w:w="813" w:type="pct"/>
            <w:vAlign w:val="center"/>
            <w:hideMark/>
          </w:tcPr>
          <w:p w14:paraId="6DF9863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省政府办公厅</w:t>
            </w:r>
          </w:p>
          <w:p w14:paraId="1DB10AB7" w14:textId="688FC15A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2BF4DB2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7220567B" w14:textId="449F685A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4768B28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21</w:t>
            </w:r>
          </w:p>
        </w:tc>
        <w:tc>
          <w:tcPr>
            <w:tcW w:w="528" w:type="pct"/>
            <w:noWrap/>
            <w:vAlign w:val="center"/>
            <w:hideMark/>
          </w:tcPr>
          <w:p w14:paraId="1694B198" w14:textId="3C54670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-28</w:t>
            </w:r>
          </w:p>
        </w:tc>
        <w:tc>
          <w:tcPr>
            <w:tcW w:w="1299" w:type="pct"/>
            <w:vAlign w:val="center"/>
            <w:hideMark/>
          </w:tcPr>
          <w:p w14:paraId="616DC69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4B67AB47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生态环保柔性执法助力小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微企业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发展</w:t>
            </w:r>
          </w:p>
        </w:tc>
        <w:tc>
          <w:tcPr>
            <w:tcW w:w="813" w:type="pct"/>
            <w:vAlign w:val="center"/>
            <w:hideMark/>
          </w:tcPr>
          <w:p w14:paraId="63228D4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省生态环境厅</w:t>
            </w:r>
          </w:p>
        </w:tc>
        <w:tc>
          <w:tcPr>
            <w:tcW w:w="609" w:type="pct"/>
            <w:vAlign w:val="center"/>
            <w:hideMark/>
          </w:tcPr>
          <w:p w14:paraId="3F927F0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7ADE8539" w14:textId="05CBDAEB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DA2A13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22</w:t>
            </w:r>
          </w:p>
        </w:tc>
        <w:tc>
          <w:tcPr>
            <w:tcW w:w="528" w:type="pct"/>
            <w:noWrap/>
            <w:vAlign w:val="center"/>
            <w:hideMark/>
          </w:tcPr>
          <w:p w14:paraId="430EE663" w14:textId="3B4B2CB2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-31</w:t>
            </w:r>
          </w:p>
        </w:tc>
        <w:tc>
          <w:tcPr>
            <w:tcW w:w="1299" w:type="pct"/>
            <w:vAlign w:val="center"/>
            <w:hideMark/>
          </w:tcPr>
          <w:p w14:paraId="2DA93B0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504A7E4B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NQI（质量基础设施）线上线下“一链办”</w:t>
            </w:r>
          </w:p>
        </w:tc>
        <w:tc>
          <w:tcPr>
            <w:tcW w:w="813" w:type="pct"/>
            <w:vAlign w:val="center"/>
            <w:hideMark/>
          </w:tcPr>
          <w:p w14:paraId="54DBDBA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1186C92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7E466E4A" w14:textId="4CA1D35F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45A9C92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23</w:t>
            </w:r>
          </w:p>
        </w:tc>
        <w:tc>
          <w:tcPr>
            <w:tcW w:w="528" w:type="pct"/>
            <w:noWrap/>
            <w:vAlign w:val="center"/>
            <w:hideMark/>
          </w:tcPr>
          <w:p w14:paraId="1D97ABBA" w14:textId="159922F0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-33</w:t>
            </w:r>
          </w:p>
        </w:tc>
        <w:tc>
          <w:tcPr>
            <w:tcW w:w="1299" w:type="pct"/>
            <w:vAlign w:val="center"/>
            <w:hideMark/>
          </w:tcPr>
          <w:p w14:paraId="5EA3B30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投资管理及便利化（创新驱动发展）</w:t>
            </w:r>
          </w:p>
        </w:tc>
        <w:tc>
          <w:tcPr>
            <w:tcW w:w="1220" w:type="pct"/>
            <w:vAlign w:val="center"/>
            <w:hideMark/>
          </w:tcPr>
          <w:p w14:paraId="4917A65A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知识产权保护存证“易智存”</w:t>
            </w:r>
          </w:p>
        </w:tc>
        <w:tc>
          <w:tcPr>
            <w:tcW w:w="813" w:type="pct"/>
            <w:vAlign w:val="center"/>
            <w:hideMark/>
          </w:tcPr>
          <w:p w14:paraId="2B5594E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0D3D287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32D92E7C" w14:textId="0C77DB70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6F01FFE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24</w:t>
            </w:r>
          </w:p>
        </w:tc>
        <w:tc>
          <w:tcPr>
            <w:tcW w:w="528" w:type="pct"/>
            <w:noWrap/>
            <w:vAlign w:val="center"/>
            <w:hideMark/>
          </w:tcPr>
          <w:p w14:paraId="3AC2ED80" w14:textId="4C2A9438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-34</w:t>
            </w:r>
          </w:p>
        </w:tc>
        <w:tc>
          <w:tcPr>
            <w:tcW w:w="1299" w:type="pct"/>
            <w:vAlign w:val="center"/>
            <w:hideMark/>
          </w:tcPr>
          <w:p w14:paraId="631E245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1664D31B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“四位一体”税收退库协作机制</w:t>
            </w:r>
          </w:p>
        </w:tc>
        <w:tc>
          <w:tcPr>
            <w:tcW w:w="813" w:type="pct"/>
            <w:vAlign w:val="center"/>
            <w:hideMark/>
          </w:tcPr>
          <w:p w14:paraId="148A3D3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省税务局</w:t>
            </w:r>
          </w:p>
          <w:p w14:paraId="4FED959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人民银行济南分行</w:t>
            </w:r>
          </w:p>
          <w:p w14:paraId="350380CF" w14:textId="165B8442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青岛市税务局</w:t>
            </w:r>
          </w:p>
        </w:tc>
        <w:tc>
          <w:tcPr>
            <w:tcW w:w="609" w:type="pct"/>
            <w:vAlign w:val="center"/>
            <w:hideMark/>
          </w:tcPr>
          <w:p w14:paraId="6271626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08565E9F" w14:textId="7FC4A9E5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0D92AC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25</w:t>
            </w:r>
          </w:p>
        </w:tc>
        <w:tc>
          <w:tcPr>
            <w:tcW w:w="528" w:type="pct"/>
            <w:noWrap/>
            <w:vAlign w:val="center"/>
            <w:hideMark/>
          </w:tcPr>
          <w:p w14:paraId="364BFFEC" w14:textId="3957950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-36</w:t>
            </w:r>
          </w:p>
        </w:tc>
        <w:tc>
          <w:tcPr>
            <w:tcW w:w="1299" w:type="pct"/>
            <w:vAlign w:val="center"/>
            <w:hideMark/>
          </w:tcPr>
          <w:p w14:paraId="1CA5C77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1EE20C0E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分段许可精准保障项目施工</w:t>
            </w:r>
          </w:p>
        </w:tc>
        <w:tc>
          <w:tcPr>
            <w:tcW w:w="813" w:type="pct"/>
            <w:vAlign w:val="center"/>
            <w:hideMark/>
          </w:tcPr>
          <w:p w14:paraId="72FD08F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省住房城乡建设厅</w:t>
            </w:r>
          </w:p>
          <w:p w14:paraId="60F5372C" w14:textId="7523A1A4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省人防办</w:t>
            </w:r>
          </w:p>
        </w:tc>
        <w:tc>
          <w:tcPr>
            <w:tcW w:w="609" w:type="pct"/>
            <w:vAlign w:val="center"/>
            <w:hideMark/>
          </w:tcPr>
          <w:p w14:paraId="3A5274C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0A53E637" w14:textId="182A2D57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4789DF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26</w:t>
            </w:r>
          </w:p>
        </w:tc>
        <w:tc>
          <w:tcPr>
            <w:tcW w:w="528" w:type="pct"/>
            <w:noWrap/>
            <w:vAlign w:val="center"/>
            <w:hideMark/>
          </w:tcPr>
          <w:p w14:paraId="52506937" w14:textId="2F6FAD18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-46</w:t>
            </w:r>
          </w:p>
        </w:tc>
        <w:tc>
          <w:tcPr>
            <w:tcW w:w="1299" w:type="pct"/>
            <w:vAlign w:val="center"/>
            <w:hideMark/>
          </w:tcPr>
          <w:p w14:paraId="71E1393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投资管理及便利化（创新驱动发展）</w:t>
            </w:r>
          </w:p>
        </w:tc>
        <w:tc>
          <w:tcPr>
            <w:tcW w:w="1220" w:type="pct"/>
            <w:vAlign w:val="center"/>
            <w:hideMark/>
          </w:tcPr>
          <w:p w14:paraId="685D1C2B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“5G+智能制造”赋能高端家电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产业数智化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发展</w:t>
            </w:r>
          </w:p>
        </w:tc>
        <w:tc>
          <w:tcPr>
            <w:tcW w:w="813" w:type="pct"/>
            <w:vAlign w:val="center"/>
            <w:hideMark/>
          </w:tcPr>
          <w:p w14:paraId="570E7D2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省工业信息化厅</w:t>
            </w:r>
          </w:p>
        </w:tc>
        <w:tc>
          <w:tcPr>
            <w:tcW w:w="609" w:type="pct"/>
            <w:vAlign w:val="center"/>
            <w:hideMark/>
          </w:tcPr>
          <w:p w14:paraId="61E431B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6CEF6D6C" w14:textId="77C1F349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4FB3905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lastRenderedPageBreak/>
              <w:t>27</w:t>
            </w:r>
          </w:p>
        </w:tc>
        <w:tc>
          <w:tcPr>
            <w:tcW w:w="528" w:type="pct"/>
            <w:noWrap/>
            <w:vAlign w:val="center"/>
            <w:hideMark/>
          </w:tcPr>
          <w:p w14:paraId="36B44014" w14:textId="0FFA78F4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-47</w:t>
            </w:r>
          </w:p>
        </w:tc>
        <w:tc>
          <w:tcPr>
            <w:tcW w:w="1299" w:type="pct"/>
            <w:vAlign w:val="center"/>
            <w:hideMark/>
          </w:tcPr>
          <w:p w14:paraId="3C0B122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投资管理及便利化（创新驱动发展）</w:t>
            </w:r>
          </w:p>
        </w:tc>
        <w:tc>
          <w:tcPr>
            <w:tcW w:w="1220" w:type="pct"/>
            <w:vAlign w:val="center"/>
            <w:hideMark/>
          </w:tcPr>
          <w:p w14:paraId="0FC39E83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构建自贸试验区绿色发展新模式</w:t>
            </w:r>
          </w:p>
        </w:tc>
        <w:tc>
          <w:tcPr>
            <w:tcW w:w="813" w:type="pct"/>
            <w:vAlign w:val="center"/>
            <w:hideMark/>
          </w:tcPr>
          <w:p w14:paraId="7829C2D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省住房城乡建设厅</w:t>
            </w:r>
          </w:p>
          <w:p w14:paraId="5EA4BA3D" w14:textId="4E5D9BAB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省生态环境厅</w:t>
            </w:r>
          </w:p>
        </w:tc>
        <w:tc>
          <w:tcPr>
            <w:tcW w:w="609" w:type="pct"/>
            <w:vAlign w:val="center"/>
            <w:hideMark/>
          </w:tcPr>
          <w:p w14:paraId="7089AE4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0738BDF7" w14:textId="03A57758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3845B8D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28</w:t>
            </w:r>
          </w:p>
        </w:tc>
        <w:tc>
          <w:tcPr>
            <w:tcW w:w="528" w:type="pct"/>
            <w:noWrap/>
            <w:vAlign w:val="center"/>
            <w:hideMark/>
          </w:tcPr>
          <w:p w14:paraId="65D15D55" w14:textId="21568660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-49</w:t>
            </w:r>
          </w:p>
        </w:tc>
        <w:tc>
          <w:tcPr>
            <w:tcW w:w="1299" w:type="pct"/>
            <w:vAlign w:val="center"/>
            <w:hideMark/>
          </w:tcPr>
          <w:p w14:paraId="2BF6736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投资管理及便利化（海洋经济）</w:t>
            </w:r>
          </w:p>
        </w:tc>
        <w:tc>
          <w:tcPr>
            <w:tcW w:w="1220" w:type="pct"/>
            <w:vAlign w:val="center"/>
            <w:hideMark/>
          </w:tcPr>
          <w:p w14:paraId="28B6E581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搭建自贸海洋设备和高端装备检验检测服务平台</w:t>
            </w:r>
          </w:p>
        </w:tc>
        <w:tc>
          <w:tcPr>
            <w:tcW w:w="813" w:type="pct"/>
            <w:vAlign w:val="center"/>
            <w:hideMark/>
          </w:tcPr>
          <w:p w14:paraId="0B8F559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14D33F8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7458D57A" w14:textId="170E8ED8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26DC6EB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29</w:t>
            </w:r>
          </w:p>
        </w:tc>
        <w:tc>
          <w:tcPr>
            <w:tcW w:w="528" w:type="pct"/>
            <w:noWrap/>
            <w:vAlign w:val="center"/>
            <w:hideMark/>
          </w:tcPr>
          <w:p w14:paraId="719149D5" w14:textId="43394432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-51</w:t>
            </w:r>
          </w:p>
        </w:tc>
        <w:tc>
          <w:tcPr>
            <w:tcW w:w="1299" w:type="pct"/>
            <w:vAlign w:val="center"/>
            <w:hideMark/>
          </w:tcPr>
          <w:p w14:paraId="6DCA764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投资管理及便利化（改善营商环境）</w:t>
            </w:r>
          </w:p>
        </w:tc>
        <w:tc>
          <w:tcPr>
            <w:tcW w:w="1220" w:type="pct"/>
            <w:vAlign w:val="center"/>
            <w:hideMark/>
          </w:tcPr>
          <w:p w14:paraId="0B284C0D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水产品“链上合格证”管理模式</w:t>
            </w:r>
          </w:p>
        </w:tc>
        <w:tc>
          <w:tcPr>
            <w:tcW w:w="813" w:type="pct"/>
            <w:vAlign w:val="center"/>
            <w:hideMark/>
          </w:tcPr>
          <w:p w14:paraId="205DED1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省农业农村厅</w:t>
            </w:r>
          </w:p>
          <w:p w14:paraId="23FA4280" w14:textId="146C78AB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52D5EFA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有条件的市</w:t>
            </w:r>
          </w:p>
        </w:tc>
      </w:tr>
      <w:tr w:rsidR="003B3B95" w:rsidRPr="008917B4" w14:paraId="461D81B4" w14:textId="7681FEC6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0F029F6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30</w:t>
            </w:r>
          </w:p>
        </w:tc>
        <w:tc>
          <w:tcPr>
            <w:tcW w:w="528" w:type="pct"/>
            <w:vAlign w:val="center"/>
            <w:hideMark/>
          </w:tcPr>
          <w:p w14:paraId="72AA3CCF" w14:textId="064FFED1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-10</w:t>
            </w:r>
          </w:p>
        </w:tc>
        <w:tc>
          <w:tcPr>
            <w:tcW w:w="1299" w:type="pct"/>
            <w:vAlign w:val="center"/>
            <w:hideMark/>
          </w:tcPr>
          <w:p w14:paraId="07EBBDD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79DEEFFE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简化进境粮食检疫审批程序助力国家粮食安全</w:t>
            </w:r>
          </w:p>
        </w:tc>
        <w:tc>
          <w:tcPr>
            <w:tcW w:w="813" w:type="pct"/>
            <w:vAlign w:val="center"/>
            <w:hideMark/>
          </w:tcPr>
          <w:p w14:paraId="78A9CC0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2504D99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2023C04C" w14:textId="52B9F63D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505A12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31</w:t>
            </w:r>
          </w:p>
        </w:tc>
        <w:tc>
          <w:tcPr>
            <w:tcW w:w="528" w:type="pct"/>
            <w:vAlign w:val="center"/>
            <w:hideMark/>
          </w:tcPr>
          <w:p w14:paraId="7404D319" w14:textId="1E29DF7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-15</w:t>
            </w:r>
          </w:p>
        </w:tc>
        <w:tc>
          <w:tcPr>
            <w:tcW w:w="1299" w:type="pct"/>
            <w:vAlign w:val="center"/>
            <w:hideMark/>
          </w:tcPr>
          <w:p w14:paraId="7823563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7EB0ABF0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保税原油混兑调和业务新模式</w:t>
            </w:r>
          </w:p>
        </w:tc>
        <w:tc>
          <w:tcPr>
            <w:tcW w:w="813" w:type="pct"/>
            <w:vAlign w:val="center"/>
            <w:hideMark/>
          </w:tcPr>
          <w:p w14:paraId="5AC11C8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3D70817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41348095" w14:textId="016C1A80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1694E61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32</w:t>
            </w:r>
          </w:p>
        </w:tc>
        <w:tc>
          <w:tcPr>
            <w:tcW w:w="528" w:type="pct"/>
            <w:vAlign w:val="center"/>
            <w:hideMark/>
          </w:tcPr>
          <w:p w14:paraId="694B1ECC" w14:textId="78FC0CBC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-18</w:t>
            </w:r>
          </w:p>
        </w:tc>
        <w:tc>
          <w:tcPr>
            <w:tcW w:w="1299" w:type="pct"/>
            <w:vAlign w:val="center"/>
            <w:hideMark/>
          </w:tcPr>
          <w:p w14:paraId="01E9654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71DF4795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出口成品油“云计重”快速鉴定新模式</w:t>
            </w:r>
          </w:p>
        </w:tc>
        <w:tc>
          <w:tcPr>
            <w:tcW w:w="813" w:type="pct"/>
            <w:vAlign w:val="center"/>
            <w:hideMark/>
          </w:tcPr>
          <w:p w14:paraId="1DCA037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69F398A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DD38C6A" w14:textId="02EC3EC2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1635B14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33</w:t>
            </w:r>
          </w:p>
        </w:tc>
        <w:tc>
          <w:tcPr>
            <w:tcW w:w="528" w:type="pct"/>
            <w:vAlign w:val="center"/>
            <w:hideMark/>
          </w:tcPr>
          <w:p w14:paraId="24DE4F14" w14:textId="65910083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-30</w:t>
            </w:r>
          </w:p>
        </w:tc>
        <w:tc>
          <w:tcPr>
            <w:tcW w:w="1299" w:type="pct"/>
            <w:vAlign w:val="center"/>
            <w:hideMark/>
          </w:tcPr>
          <w:p w14:paraId="7F8C6FC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49A92A5E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海铁联运货物“全程联运提单”模式</w:t>
            </w:r>
          </w:p>
        </w:tc>
        <w:tc>
          <w:tcPr>
            <w:tcW w:w="813" w:type="pct"/>
            <w:vAlign w:val="center"/>
            <w:hideMark/>
          </w:tcPr>
          <w:p w14:paraId="79CB226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00F3A37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24CDB5FF" w14:textId="23A973B6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7BE731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34</w:t>
            </w:r>
          </w:p>
        </w:tc>
        <w:tc>
          <w:tcPr>
            <w:tcW w:w="528" w:type="pct"/>
            <w:vAlign w:val="center"/>
            <w:hideMark/>
          </w:tcPr>
          <w:p w14:paraId="4052CBC8" w14:textId="78670A6C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-34</w:t>
            </w:r>
          </w:p>
        </w:tc>
        <w:tc>
          <w:tcPr>
            <w:tcW w:w="1299" w:type="pct"/>
            <w:vAlign w:val="center"/>
            <w:hideMark/>
          </w:tcPr>
          <w:p w14:paraId="4360884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贸易便利化（海洋经济）</w:t>
            </w:r>
          </w:p>
        </w:tc>
        <w:tc>
          <w:tcPr>
            <w:tcW w:w="1220" w:type="pct"/>
            <w:vAlign w:val="center"/>
            <w:hideMark/>
          </w:tcPr>
          <w:p w14:paraId="6958F6B7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运用十大创新技术打造世界一流智慧码头</w:t>
            </w:r>
          </w:p>
        </w:tc>
        <w:tc>
          <w:tcPr>
            <w:tcW w:w="813" w:type="pct"/>
            <w:vAlign w:val="center"/>
            <w:hideMark/>
          </w:tcPr>
          <w:p w14:paraId="14FDAC0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62BDC22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7881B3EE" w14:textId="4EFE93FA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02CBC61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35</w:t>
            </w:r>
          </w:p>
        </w:tc>
        <w:tc>
          <w:tcPr>
            <w:tcW w:w="528" w:type="pct"/>
            <w:noWrap/>
            <w:vAlign w:val="center"/>
            <w:hideMark/>
          </w:tcPr>
          <w:p w14:paraId="5E7B1AA6" w14:textId="2F40EF7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-9</w:t>
            </w:r>
          </w:p>
        </w:tc>
        <w:tc>
          <w:tcPr>
            <w:tcW w:w="1299" w:type="pct"/>
            <w:vAlign w:val="center"/>
            <w:hideMark/>
          </w:tcPr>
          <w:p w14:paraId="33BA384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0A0E1B2B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集装箱进口“船到直提”出口“抵港直装”</w:t>
            </w:r>
          </w:p>
        </w:tc>
        <w:tc>
          <w:tcPr>
            <w:tcW w:w="813" w:type="pct"/>
            <w:vAlign w:val="center"/>
            <w:hideMark/>
          </w:tcPr>
          <w:p w14:paraId="6D348F5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5A350182" w14:textId="47BE5E4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</w:tc>
        <w:tc>
          <w:tcPr>
            <w:tcW w:w="609" w:type="pct"/>
            <w:vAlign w:val="center"/>
            <w:hideMark/>
          </w:tcPr>
          <w:p w14:paraId="3E87BD9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26D198E4" w14:textId="192BA647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22E09C6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36</w:t>
            </w:r>
          </w:p>
        </w:tc>
        <w:tc>
          <w:tcPr>
            <w:tcW w:w="528" w:type="pct"/>
            <w:noWrap/>
            <w:vAlign w:val="center"/>
            <w:hideMark/>
          </w:tcPr>
          <w:p w14:paraId="1DDC3D3C" w14:textId="08E24325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-10</w:t>
            </w:r>
          </w:p>
        </w:tc>
        <w:tc>
          <w:tcPr>
            <w:tcW w:w="1299" w:type="pct"/>
            <w:vAlign w:val="center"/>
            <w:hideMark/>
          </w:tcPr>
          <w:p w14:paraId="2525F44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3C18F43A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进口原油“先放后检”监管新模式</w:t>
            </w:r>
          </w:p>
        </w:tc>
        <w:tc>
          <w:tcPr>
            <w:tcW w:w="813" w:type="pct"/>
            <w:vAlign w:val="center"/>
            <w:hideMark/>
          </w:tcPr>
          <w:p w14:paraId="55EEDDC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245E23E6" w14:textId="35B40349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</w:tc>
        <w:tc>
          <w:tcPr>
            <w:tcW w:w="609" w:type="pct"/>
            <w:vAlign w:val="center"/>
            <w:hideMark/>
          </w:tcPr>
          <w:p w14:paraId="4A93E55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8822A8F" w14:textId="4123D02B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1E3205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37</w:t>
            </w:r>
          </w:p>
        </w:tc>
        <w:tc>
          <w:tcPr>
            <w:tcW w:w="528" w:type="pct"/>
            <w:noWrap/>
            <w:vAlign w:val="center"/>
            <w:hideMark/>
          </w:tcPr>
          <w:p w14:paraId="115CAEAE" w14:textId="534E3A89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-11</w:t>
            </w:r>
          </w:p>
        </w:tc>
        <w:tc>
          <w:tcPr>
            <w:tcW w:w="1299" w:type="pct"/>
            <w:vAlign w:val="center"/>
            <w:hideMark/>
          </w:tcPr>
          <w:p w14:paraId="2BA6137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1D45964C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公式定价货物“三结合”通关改革</w:t>
            </w:r>
          </w:p>
        </w:tc>
        <w:tc>
          <w:tcPr>
            <w:tcW w:w="813" w:type="pct"/>
            <w:vAlign w:val="center"/>
            <w:hideMark/>
          </w:tcPr>
          <w:p w14:paraId="71C88C1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11A3A1D3" w14:textId="6D8065A6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</w:tc>
        <w:tc>
          <w:tcPr>
            <w:tcW w:w="609" w:type="pct"/>
            <w:vAlign w:val="center"/>
            <w:hideMark/>
          </w:tcPr>
          <w:p w14:paraId="4D83E8A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9EAF93D" w14:textId="142A8CF5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14A7978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lastRenderedPageBreak/>
              <w:t>38</w:t>
            </w:r>
          </w:p>
        </w:tc>
        <w:tc>
          <w:tcPr>
            <w:tcW w:w="528" w:type="pct"/>
            <w:noWrap/>
            <w:vAlign w:val="center"/>
            <w:hideMark/>
          </w:tcPr>
          <w:p w14:paraId="7C6BE462" w14:textId="65E0AE0E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-12</w:t>
            </w:r>
          </w:p>
        </w:tc>
        <w:tc>
          <w:tcPr>
            <w:tcW w:w="1299" w:type="pct"/>
            <w:vAlign w:val="center"/>
            <w:hideMark/>
          </w:tcPr>
          <w:p w14:paraId="5225907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062411A8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出口货物知识产权状况预确认</w:t>
            </w:r>
          </w:p>
        </w:tc>
        <w:tc>
          <w:tcPr>
            <w:tcW w:w="813" w:type="pct"/>
            <w:vAlign w:val="center"/>
            <w:hideMark/>
          </w:tcPr>
          <w:p w14:paraId="4510661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6BFD3FA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  <w:p w14:paraId="30C60724" w14:textId="212A39EF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380CB0E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6F338BE" w14:textId="03A6F8F7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26686DE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39</w:t>
            </w:r>
          </w:p>
        </w:tc>
        <w:tc>
          <w:tcPr>
            <w:tcW w:w="528" w:type="pct"/>
            <w:noWrap/>
            <w:vAlign w:val="center"/>
            <w:hideMark/>
          </w:tcPr>
          <w:p w14:paraId="0F4D2178" w14:textId="0E3F98DE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-13</w:t>
            </w:r>
          </w:p>
        </w:tc>
        <w:tc>
          <w:tcPr>
            <w:tcW w:w="1299" w:type="pct"/>
            <w:vAlign w:val="center"/>
            <w:hideMark/>
          </w:tcPr>
          <w:p w14:paraId="1D09B75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18CA2CD1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“关保通”零担保成本通关模式创新</w:t>
            </w:r>
          </w:p>
        </w:tc>
        <w:tc>
          <w:tcPr>
            <w:tcW w:w="813" w:type="pct"/>
            <w:vAlign w:val="center"/>
            <w:hideMark/>
          </w:tcPr>
          <w:p w14:paraId="1F25FC9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9" w:type="pct"/>
            <w:vAlign w:val="center"/>
            <w:hideMark/>
          </w:tcPr>
          <w:p w14:paraId="0F58A65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093C0D8C" w14:textId="07540361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4BD4ADA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40</w:t>
            </w:r>
          </w:p>
        </w:tc>
        <w:tc>
          <w:tcPr>
            <w:tcW w:w="528" w:type="pct"/>
            <w:noWrap/>
            <w:vAlign w:val="center"/>
            <w:hideMark/>
          </w:tcPr>
          <w:p w14:paraId="39160D2C" w14:textId="7F033CE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-19</w:t>
            </w:r>
          </w:p>
        </w:tc>
        <w:tc>
          <w:tcPr>
            <w:tcW w:w="1299" w:type="pct"/>
            <w:vAlign w:val="center"/>
            <w:hideMark/>
          </w:tcPr>
          <w:p w14:paraId="1E042B5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贸易便利化（创新驱动发展）</w:t>
            </w:r>
          </w:p>
        </w:tc>
        <w:tc>
          <w:tcPr>
            <w:tcW w:w="1220" w:type="pct"/>
            <w:vAlign w:val="center"/>
            <w:hideMark/>
          </w:tcPr>
          <w:p w14:paraId="20FFD16C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经贸技术标准平台赋能企业“出海”</w:t>
            </w:r>
          </w:p>
        </w:tc>
        <w:tc>
          <w:tcPr>
            <w:tcW w:w="813" w:type="pct"/>
            <w:vAlign w:val="center"/>
            <w:hideMark/>
          </w:tcPr>
          <w:p w14:paraId="1111D8C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74B61B2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3B86D63F" w14:textId="040E1A8D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FE062D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41</w:t>
            </w:r>
          </w:p>
        </w:tc>
        <w:tc>
          <w:tcPr>
            <w:tcW w:w="528" w:type="pct"/>
            <w:noWrap/>
            <w:vAlign w:val="center"/>
            <w:hideMark/>
          </w:tcPr>
          <w:p w14:paraId="3E3CA7AD" w14:textId="42E407C2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-20</w:t>
            </w:r>
          </w:p>
        </w:tc>
        <w:tc>
          <w:tcPr>
            <w:tcW w:w="1299" w:type="pct"/>
            <w:vAlign w:val="center"/>
            <w:hideMark/>
          </w:tcPr>
          <w:p w14:paraId="37F95BF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贸易便利化（创新驱动发展）</w:t>
            </w:r>
          </w:p>
        </w:tc>
        <w:tc>
          <w:tcPr>
            <w:tcW w:w="1220" w:type="pct"/>
            <w:vAlign w:val="center"/>
            <w:hideMark/>
          </w:tcPr>
          <w:p w14:paraId="7449A41C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打造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海外仓全链条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双向贸易促进新模式</w:t>
            </w:r>
          </w:p>
        </w:tc>
        <w:tc>
          <w:tcPr>
            <w:tcW w:w="813" w:type="pct"/>
            <w:vAlign w:val="center"/>
            <w:hideMark/>
          </w:tcPr>
          <w:p w14:paraId="4829CBC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省商务厅</w:t>
            </w:r>
          </w:p>
        </w:tc>
        <w:tc>
          <w:tcPr>
            <w:tcW w:w="609" w:type="pct"/>
            <w:vAlign w:val="center"/>
            <w:hideMark/>
          </w:tcPr>
          <w:p w14:paraId="067B195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71286D5B" w14:textId="7B3686CC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ED613F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42</w:t>
            </w:r>
          </w:p>
        </w:tc>
        <w:tc>
          <w:tcPr>
            <w:tcW w:w="528" w:type="pct"/>
            <w:noWrap/>
            <w:vAlign w:val="center"/>
            <w:hideMark/>
          </w:tcPr>
          <w:p w14:paraId="35C8C5D8" w14:textId="4CEE4742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-22</w:t>
            </w:r>
          </w:p>
        </w:tc>
        <w:tc>
          <w:tcPr>
            <w:tcW w:w="1299" w:type="pct"/>
            <w:vAlign w:val="center"/>
            <w:hideMark/>
          </w:tcPr>
          <w:p w14:paraId="725AC48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贸易便利化（海洋经济）</w:t>
            </w:r>
          </w:p>
        </w:tc>
        <w:tc>
          <w:tcPr>
            <w:tcW w:w="1220" w:type="pct"/>
            <w:vAlign w:val="center"/>
            <w:hideMark/>
          </w:tcPr>
          <w:p w14:paraId="1F31B5A6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进口矿产品“船船直转”新模式</w:t>
            </w:r>
          </w:p>
        </w:tc>
        <w:tc>
          <w:tcPr>
            <w:tcW w:w="813" w:type="pct"/>
            <w:vAlign w:val="center"/>
            <w:hideMark/>
          </w:tcPr>
          <w:p w14:paraId="4D950AB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5112760C" w14:textId="4499711C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</w:tc>
        <w:tc>
          <w:tcPr>
            <w:tcW w:w="609" w:type="pct"/>
            <w:vAlign w:val="center"/>
            <w:hideMark/>
          </w:tcPr>
          <w:p w14:paraId="4C4794E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20CFBDD2" w14:textId="6AF147D3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36F83D8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43</w:t>
            </w:r>
          </w:p>
        </w:tc>
        <w:tc>
          <w:tcPr>
            <w:tcW w:w="528" w:type="pct"/>
            <w:noWrap/>
            <w:vAlign w:val="center"/>
            <w:hideMark/>
          </w:tcPr>
          <w:p w14:paraId="6C5D85D0" w14:textId="4B389AEB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-25</w:t>
            </w:r>
          </w:p>
        </w:tc>
        <w:tc>
          <w:tcPr>
            <w:tcW w:w="1299" w:type="pct"/>
            <w:vAlign w:val="center"/>
            <w:hideMark/>
          </w:tcPr>
          <w:p w14:paraId="5AE35C9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贸易便利化（中日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韩区域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经济合作）</w:t>
            </w:r>
          </w:p>
        </w:tc>
        <w:tc>
          <w:tcPr>
            <w:tcW w:w="1220" w:type="pct"/>
            <w:vAlign w:val="center"/>
            <w:hideMark/>
          </w:tcPr>
          <w:p w14:paraId="5F651481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以企业为单元简化原产地资格担保手续提高中韩自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贸协定享惠率</w:t>
            </w:r>
            <w:proofErr w:type="gramEnd"/>
          </w:p>
        </w:tc>
        <w:tc>
          <w:tcPr>
            <w:tcW w:w="813" w:type="pct"/>
            <w:vAlign w:val="center"/>
            <w:hideMark/>
          </w:tcPr>
          <w:p w14:paraId="3159297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43D08369" w14:textId="418F4BBB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</w:tc>
        <w:tc>
          <w:tcPr>
            <w:tcW w:w="609" w:type="pct"/>
            <w:vAlign w:val="center"/>
            <w:hideMark/>
          </w:tcPr>
          <w:p w14:paraId="314E383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4345495" w14:textId="281531F3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CB1F65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44</w:t>
            </w:r>
          </w:p>
        </w:tc>
        <w:tc>
          <w:tcPr>
            <w:tcW w:w="528" w:type="pct"/>
            <w:noWrap/>
            <w:vAlign w:val="center"/>
            <w:hideMark/>
          </w:tcPr>
          <w:p w14:paraId="3243FAF0" w14:textId="6E279B58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-29</w:t>
            </w:r>
          </w:p>
        </w:tc>
        <w:tc>
          <w:tcPr>
            <w:tcW w:w="1299" w:type="pct"/>
            <w:vAlign w:val="center"/>
            <w:hideMark/>
          </w:tcPr>
          <w:p w14:paraId="74FE9DC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66F7DE44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口岸智慧查验平台新模式</w:t>
            </w:r>
          </w:p>
        </w:tc>
        <w:tc>
          <w:tcPr>
            <w:tcW w:w="813" w:type="pct"/>
            <w:vAlign w:val="center"/>
            <w:hideMark/>
          </w:tcPr>
          <w:p w14:paraId="19D5FE7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4E16C406" w14:textId="732CD436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</w:tc>
        <w:tc>
          <w:tcPr>
            <w:tcW w:w="609" w:type="pct"/>
            <w:vAlign w:val="center"/>
            <w:hideMark/>
          </w:tcPr>
          <w:p w14:paraId="5A6AF48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2B1A9386" w14:textId="777DED79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69DBB0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45</w:t>
            </w:r>
          </w:p>
        </w:tc>
        <w:tc>
          <w:tcPr>
            <w:tcW w:w="528" w:type="pct"/>
            <w:noWrap/>
            <w:vAlign w:val="center"/>
            <w:hideMark/>
          </w:tcPr>
          <w:p w14:paraId="1C1D191F" w14:textId="1CB5C4A3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-38</w:t>
            </w:r>
          </w:p>
        </w:tc>
        <w:tc>
          <w:tcPr>
            <w:tcW w:w="1299" w:type="pct"/>
            <w:vAlign w:val="center"/>
            <w:hideMark/>
          </w:tcPr>
          <w:p w14:paraId="23596D7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38C83DDA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原油无储罐直接装卸国际中转业务新模式</w:t>
            </w:r>
          </w:p>
        </w:tc>
        <w:tc>
          <w:tcPr>
            <w:tcW w:w="813" w:type="pct"/>
            <w:vAlign w:val="center"/>
            <w:hideMark/>
          </w:tcPr>
          <w:p w14:paraId="7A6E43D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74F997B4" w14:textId="5B62DABC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</w:tc>
        <w:tc>
          <w:tcPr>
            <w:tcW w:w="609" w:type="pct"/>
            <w:vAlign w:val="center"/>
            <w:hideMark/>
          </w:tcPr>
          <w:p w14:paraId="263DC77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4FA4A166" w14:textId="326E7866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59A4D5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46</w:t>
            </w:r>
          </w:p>
        </w:tc>
        <w:tc>
          <w:tcPr>
            <w:tcW w:w="528" w:type="pct"/>
            <w:noWrap/>
            <w:vAlign w:val="center"/>
            <w:hideMark/>
          </w:tcPr>
          <w:p w14:paraId="7B964F15" w14:textId="183BF8CF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-39</w:t>
            </w:r>
          </w:p>
        </w:tc>
        <w:tc>
          <w:tcPr>
            <w:tcW w:w="1299" w:type="pct"/>
            <w:vAlign w:val="center"/>
            <w:hideMark/>
          </w:tcPr>
          <w:p w14:paraId="5064CD3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4621A919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跨区域放行后报关单集中验估作业模式</w:t>
            </w:r>
          </w:p>
        </w:tc>
        <w:tc>
          <w:tcPr>
            <w:tcW w:w="813" w:type="pct"/>
            <w:vAlign w:val="center"/>
            <w:hideMark/>
          </w:tcPr>
          <w:p w14:paraId="3FC3F38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1460F010" w14:textId="5D52779F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</w:tc>
        <w:tc>
          <w:tcPr>
            <w:tcW w:w="609" w:type="pct"/>
            <w:vAlign w:val="center"/>
            <w:hideMark/>
          </w:tcPr>
          <w:p w14:paraId="65E6505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41CD6729" w14:textId="4CAE8411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9D09BB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47</w:t>
            </w:r>
          </w:p>
        </w:tc>
        <w:tc>
          <w:tcPr>
            <w:tcW w:w="528" w:type="pct"/>
            <w:noWrap/>
            <w:vAlign w:val="center"/>
            <w:hideMark/>
          </w:tcPr>
          <w:p w14:paraId="52F1ED1B" w14:textId="43814C36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-40</w:t>
            </w:r>
          </w:p>
        </w:tc>
        <w:tc>
          <w:tcPr>
            <w:tcW w:w="1299" w:type="pct"/>
            <w:vAlign w:val="center"/>
            <w:hideMark/>
          </w:tcPr>
          <w:p w14:paraId="2621FEF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贸易便利化（创新驱动发展）</w:t>
            </w:r>
          </w:p>
        </w:tc>
        <w:tc>
          <w:tcPr>
            <w:tcW w:w="1220" w:type="pct"/>
            <w:vAlign w:val="center"/>
            <w:hideMark/>
          </w:tcPr>
          <w:p w14:paraId="013E7777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新型易货贸易生态体系</w:t>
            </w:r>
          </w:p>
        </w:tc>
        <w:tc>
          <w:tcPr>
            <w:tcW w:w="813" w:type="pct"/>
            <w:vAlign w:val="center"/>
            <w:hideMark/>
          </w:tcPr>
          <w:p w14:paraId="5479B2C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省商务厅</w:t>
            </w:r>
          </w:p>
        </w:tc>
        <w:tc>
          <w:tcPr>
            <w:tcW w:w="609" w:type="pct"/>
            <w:vAlign w:val="center"/>
            <w:hideMark/>
          </w:tcPr>
          <w:p w14:paraId="5BCC25A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7C2F30C9" w14:textId="42657010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FFB748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48</w:t>
            </w:r>
          </w:p>
        </w:tc>
        <w:tc>
          <w:tcPr>
            <w:tcW w:w="528" w:type="pct"/>
            <w:noWrap/>
            <w:vAlign w:val="center"/>
            <w:hideMark/>
          </w:tcPr>
          <w:p w14:paraId="6CB21058" w14:textId="42500232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-42</w:t>
            </w:r>
          </w:p>
        </w:tc>
        <w:tc>
          <w:tcPr>
            <w:tcW w:w="1299" w:type="pct"/>
            <w:vAlign w:val="center"/>
            <w:hideMark/>
          </w:tcPr>
          <w:p w14:paraId="0629EDE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1198094A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打造“旅游+新零售”跨境购物新模式</w:t>
            </w:r>
          </w:p>
        </w:tc>
        <w:tc>
          <w:tcPr>
            <w:tcW w:w="813" w:type="pct"/>
            <w:vAlign w:val="center"/>
            <w:hideMark/>
          </w:tcPr>
          <w:p w14:paraId="10A91DF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省商务厅</w:t>
            </w:r>
          </w:p>
        </w:tc>
        <w:tc>
          <w:tcPr>
            <w:tcW w:w="609" w:type="pct"/>
            <w:vAlign w:val="center"/>
            <w:hideMark/>
          </w:tcPr>
          <w:p w14:paraId="42EF94E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74907848" w14:textId="492AC228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96F7FF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lastRenderedPageBreak/>
              <w:t>49</w:t>
            </w:r>
          </w:p>
        </w:tc>
        <w:tc>
          <w:tcPr>
            <w:tcW w:w="528" w:type="pct"/>
            <w:noWrap/>
            <w:vAlign w:val="center"/>
            <w:hideMark/>
          </w:tcPr>
          <w:p w14:paraId="058BE9D7" w14:textId="621898E0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-44</w:t>
            </w:r>
          </w:p>
        </w:tc>
        <w:tc>
          <w:tcPr>
            <w:tcW w:w="1299" w:type="pct"/>
            <w:vAlign w:val="center"/>
            <w:hideMark/>
          </w:tcPr>
          <w:p w14:paraId="639693C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22B1103E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构建文化企业“出海”全链条服务体系</w:t>
            </w:r>
          </w:p>
        </w:tc>
        <w:tc>
          <w:tcPr>
            <w:tcW w:w="813" w:type="pct"/>
            <w:vAlign w:val="center"/>
            <w:hideMark/>
          </w:tcPr>
          <w:p w14:paraId="6E3AB58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省文化旅游厅</w:t>
            </w:r>
          </w:p>
          <w:p w14:paraId="7DC8DC28" w14:textId="03FBCED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省商务厅</w:t>
            </w:r>
          </w:p>
        </w:tc>
        <w:tc>
          <w:tcPr>
            <w:tcW w:w="609" w:type="pct"/>
            <w:vAlign w:val="center"/>
            <w:hideMark/>
          </w:tcPr>
          <w:p w14:paraId="1DB2EF3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029D1345" w14:textId="00E3A043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656357C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50</w:t>
            </w:r>
          </w:p>
        </w:tc>
        <w:tc>
          <w:tcPr>
            <w:tcW w:w="528" w:type="pct"/>
            <w:noWrap/>
            <w:vAlign w:val="center"/>
            <w:hideMark/>
          </w:tcPr>
          <w:p w14:paraId="2F2BE77B" w14:textId="6623D61E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-45</w:t>
            </w:r>
          </w:p>
        </w:tc>
        <w:tc>
          <w:tcPr>
            <w:tcW w:w="1299" w:type="pct"/>
            <w:vAlign w:val="center"/>
            <w:hideMark/>
          </w:tcPr>
          <w:p w14:paraId="425C204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贸易便利化（创新驱动发展）</w:t>
            </w:r>
          </w:p>
        </w:tc>
        <w:tc>
          <w:tcPr>
            <w:tcW w:w="1220" w:type="pct"/>
            <w:vAlign w:val="center"/>
            <w:hideMark/>
          </w:tcPr>
          <w:p w14:paraId="634EAE96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鲁粤澳中医药协同出海模式</w:t>
            </w:r>
          </w:p>
        </w:tc>
        <w:tc>
          <w:tcPr>
            <w:tcW w:w="813" w:type="pct"/>
            <w:vAlign w:val="center"/>
            <w:hideMark/>
          </w:tcPr>
          <w:p w14:paraId="12CAAA8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省卫生健康委</w:t>
            </w:r>
          </w:p>
          <w:p w14:paraId="5C8CA12F" w14:textId="5C03A480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1A10691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B083B77" w14:textId="72FF04F7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EF8E51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51</w:t>
            </w:r>
          </w:p>
        </w:tc>
        <w:tc>
          <w:tcPr>
            <w:tcW w:w="528" w:type="pct"/>
            <w:noWrap/>
            <w:vAlign w:val="center"/>
            <w:hideMark/>
          </w:tcPr>
          <w:p w14:paraId="0D7A08A4" w14:textId="1EF72376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-48</w:t>
            </w:r>
          </w:p>
        </w:tc>
        <w:tc>
          <w:tcPr>
            <w:tcW w:w="1299" w:type="pct"/>
            <w:vAlign w:val="center"/>
            <w:hideMark/>
          </w:tcPr>
          <w:p w14:paraId="1DAA3F2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274601F4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水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水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中转智能管理新模式</w:t>
            </w:r>
          </w:p>
        </w:tc>
        <w:tc>
          <w:tcPr>
            <w:tcW w:w="813" w:type="pct"/>
            <w:vAlign w:val="center"/>
            <w:hideMark/>
          </w:tcPr>
          <w:p w14:paraId="117F4EE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43C5C35C" w14:textId="620FC181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</w:tc>
        <w:tc>
          <w:tcPr>
            <w:tcW w:w="609" w:type="pct"/>
            <w:vAlign w:val="center"/>
            <w:hideMark/>
          </w:tcPr>
          <w:p w14:paraId="14E4727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171D597" w14:textId="74B120EE" w:rsidTr="003B3B95">
        <w:trPr>
          <w:trHeight w:val="1524"/>
        </w:trPr>
        <w:tc>
          <w:tcPr>
            <w:tcW w:w="530" w:type="pct"/>
            <w:noWrap/>
            <w:vAlign w:val="center"/>
            <w:hideMark/>
          </w:tcPr>
          <w:p w14:paraId="25DDFDD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52</w:t>
            </w:r>
          </w:p>
        </w:tc>
        <w:tc>
          <w:tcPr>
            <w:tcW w:w="528" w:type="pct"/>
            <w:noWrap/>
            <w:vAlign w:val="center"/>
            <w:hideMark/>
          </w:tcPr>
          <w:p w14:paraId="506061D2" w14:textId="2DFF4DD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-50</w:t>
            </w:r>
          </w:p>
        </w:tc>
        <w:tc>
          <w:tcPr>
            <w:tcW w:w="1299" w:type="pct"/>
            <w:vAlign w:val="center"/>
            <w:hideMark/>
          </w:tcPr>
          <w:p w14:paraId="1C95960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贸易便利化</w:t>
            </w:r>
          </w:p>
        </w:tc>
        <w:tc>
          <w:tcPr>
            <w:tcW w:w="1220" w:type="pct"/>
            <w:vAlign w:val="center"/>
            <w:hideMark/>
          </w:tcPr>
          <w:p w14:paraId="31A92AC3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鲜活水生动物出口监管模式创新</w:t>
            </w:r>
          </w:p>
        </w:tc>
        <w:tc>
          <w:tcPr>
            <w:tcW w:w="813" w:type="pct"/>
            <w:vAlign w:val="center"/>
            <w:hideMark/>
          </w:tcPr>
          <w:p w14:paraId="67A9A75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1316859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  <w:p w14:paraId="41DA58BA" w14:textId="7285D3AD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省农业农村厅</w:t>
            </w:r>
          </w:p>
        </w:tc>
        <w:tc>
          <w:tcPr>
            <w:tcW w:w="609" w:type="pct"/>
            <w:vAlign w:val="center"/>
            <w:hideMark/>
          </w:tcPr>
          <w:p w14:paraId="708AA1E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有条件的市</w:t>
            </w:r>
          </w:p>
        </w:tc>
      </w:tr>
      <w:tr w:rsidR="003B3B95" w:rsidRPr="008917B4" w14:paraId="676CDF76" w14:textId="788B8FE2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71BBE0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53</w:t>
            </w:r>
          </w:p>
        </w:tc>
        <w:tc>
          <w:tcPr>
            <w:tcW w:w="528" w:type="pct"/>
            <w:vAlign w:val="center"/>
            <w:hideMark/>
          </w:tcPr>
          <w:p w14:paraId="5E55C08C" w14:textId="5C0F0864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-22</w:t>
            </w:r>
          </w:p>
        </w:tc>
        <w:tc>
          <w:tcPr>
            <w:tcW w:w="1299" w:type="pct"/>
            <w:vAlign w:val="center"/>
            <w:hideMark/>
          </w:tcPr>
          <w:p w14:paraId="1AC8A8E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金融创新</w:t>
            </w:r>
          </w:p>
        </w:tc>
        <w:tc>
          <w:tcPr>
            <w:tcW w:w="1220" w:type="pct"/>
            <w:vAlign w:val="center"/>
            <w:hideMark/>
          </w:tcPr>
          <w:p w14:paraId="1F0585C9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“企财保”“零成本”担保模式</w:t>
            </w:r>
          </w:p>
        </w:tc>
        <w:tc>
          <w:tcPr>
            <w:tcW w:w="813" w:type="pct"/>
            <w:vAlign w:val="center"/>
            <w:hideMark/>
          </w:tcPr>
          <w:p w14:paraId="31EA22E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7E4991D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EBCBE51" w14:textId="4F648D38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6C5A38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54</w:t>
            </w:r>
          </w:p>
        </w:tc>
        <w:tc>
          <w:tcPr>
            <w:tcW w:w="528" w:type="pct"/>
            <w:vAlign w:val="center"/>
            <w:hideMark/>
          </w:tcPr>
          <w:p w14:paraId="771F874C" w14:textId="43C34DA1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-23</w:t>
            </w:r>
          </w:p>
        </w:tc>
        <w:tc>
          <w:tcPr>
            <w:tcW w:w="1299" w:type="pct"/>
            <w:vAlign w:val="center"/>
            <w:hideMark/>
          </w:tcPr>
          <w:p w14:paraId="0F96683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金融创新</w:t>
            </w:r>
          </w:p>
        </w:tc>
        <w:tc>
          <w:tcPr>
            <w:tcW w:w="1220" w:type="pct"/>
            <w:vAlign w:val="center"/>
            <w:hideMark/>
          </w:tcPr>
          <w:p w14:paraId="1828FEB1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全链条“股债联动”模式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加速科创企业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发展</w:t>
            </w:r>
          </w:p>
        </w:tc>
        <w:tc>
          <w:tcPr>
            <w:tcW w:w="813" w:type="pct"/>
            <w:vAlign w:val="center"/>
            <w:hideMark/>
          </w:tcPr>
          <w:p w14:paraId="77BF97A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0C2ABDB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6484C350" w14:textId="5C8CC8F2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09DE030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55</w:t>
            </w:r>
          </w:p>
        </w:tc>
        <w:tc>
          <w:tcPr>
            <w:tcW w:w="528" w:type="pct"/>
            <w:vAlign w:val="center"/>
            <w:hideMark/>
          </w:tcPr>
          <w:p w14:paraId="252779C4" w14:textId="00B46AB2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-24</w:t>
            </w:r>
          </w:p>
        </w:tc>
        <w:tc>
          <w:tcPr>
            <w:tcW w:w="1299" w:type="pct"/>
            <w:vAlign w:val="center"/>
            <w:hideMark/>
          </w:tcPr>
          <w:p w14:paraId="7677139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金融创新（海洋经济）</w:t>
            </w:r>
          </w:p>
        </w:tc>
        <w:tc>
          <w:tcPr>
            <w:tcW w:w="1220" w:type="pct"/>
            <w:vAlign w:val="center"/>
            <w:hideMark/>
          </w:tcPr>
          <w:p w14:paraId="51377B52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“闭环管理”联动机制破解海洋渔业融资难题</w:t>
            </w:r>
          </w:p>
        </w:tc>
        <w:tc>
          <w:tcPr>
            <w:tcW w:w="813" w:type="pct"/>
            <w:vAlign w:val="center"/>
            <w:hideMark/>
          </w:tcPr>
          <w:p w14:paraId="5882CF2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2D53021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003B076D" w14:textId="1A159C8E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445B76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56</w:t>
            </w:r>
          </w:p>
        </w:tc>
        <w:tc>
          <w:tcPr>
            <w:tcW w:w="528" w:type="pct"/>
            <w:vAlign w:val="center"/>
            <w:hideMark/>
          </w:tcPr>
          <w:p w14:paraId="119A582B" w14:textId="43B2F5F9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-25</w:t>
            </w:r>
          </w:p>
        </w:tc>
        <w:tc>
          <w:tcPr>
            <w:tcW w:w="1299" w:type="pct"/>
            <w:vAlign w:val="center"/>
            <w:hideMark/>
          </w:tcPr>
          <w:p w14:paraId="69352A5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金融创新</w:t>
            </w:r>
          </w:p>
        </w:tc>
        <w:tc>
          <w:tcPr>
            <w:tcW w:w="1220" w:type="pct"/>
            <w:vAlign w:val="center"/>
            <w:hideMark/>
          </w:tcPr>
          <w:p w14:paraId="37A6E2DD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信保基金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破解中小企业融资难题</w:t>
            </w:r>
          </w:p>
        </w:tc>
        <w:tc>
          <w:tcPr>
            <w:tcW w:w="813" w:type="pct"/>
            <w:vAlign w:val="center"/>
            <w:hideMark/>
          </w:tcPr>
          <w:p w14:paraId="185A112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5250C8F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32B452F8" w14:textId="53E40CF5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398839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57</w:t>
            </w:r>
          </w:p>
        </w:tc>
        <w:tc>
          <w:tcPr>
            <w:tcW w:w="528" w:type="pct"/>
            <w:vAlign w:val="center"/>
            <w:hideMark/>
          </w:tcPr>
          <w:p w14:paraId="3CFD0B07" w14:textId="1C4238B0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-26</w:t>
            </w:r>
          </w:p>
        </w:tc>
        <w:tc>
          <w:tcPr>
            <w:tcW w:w="1299" w:type="pct"/>
            <w:vAlign w:val="center"/>
            <w:hideMark/>
          </w:tcPr>
          <w:p w14:paraId="529CE53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金融创新</w:t>
            </w:r>
          </w:p>
        </w:tc>
        <w:tc>
          <w:tcPr>
            <w:tcW w:w="1220" w:type="pct"/>
            <w:vAlign w:val="center"/>
            <w:hideMark/>
          </w:tcPr>
          <w:p w14:paraId="6812F288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创建人力资本评价赋能体系 破解创新创业瓶颈</w:t>
            </w:r>
          </w:p>
        </w:tc>
        <w:tc>
          <w:tcPr>
            <w:tcW w:w="813" w:type="pct"/>
            <w:vAlign w:val="center"/>
            <w:hideMark/>
          </w:tcPr>
          <w:p w14:paraId="39EF2D0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279FA61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740FDE2" w14:textId="0A6E9E7E" w:rsidTr="003B3B95">
        <w:trPr>
          <w:trHeight w:val="1380"/>
        </w:trPr>
        <w:tc>
          <w:tcPr>
            <w:tcW w:w="530" w:type="pct"/>
            <w:noWrap/>
            <w:vAlign w:val="center"/>
            <w:hideMark/>
          </w:tcPr>
          <w:p w14:paraId="4ADFC2E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lastRenderedPageBreak/>
              <w:t>58</w:t>
            </w:r>
          </w:p>
        </w:tc>
        <w:tc>
          <w:tcPr>
            <w:tcW w:w="528" w:type="pct"/>
            <w:noWrap/>
            <w:vAlign w:val="center"/>
            <w:hideMark/>
          </w:tcPr>
          <w:p w14:paraId="05458E83" w14:textId="15232C05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-14</w:t>
            </w:r>
          </w:p>
        </w:tc>
        <w:tc>
          <w:tcPr>
            <w:tcW w:w="1299" w:type="pct"/>
            <w:vAlign w:val="center"/>
            <w:hideMark/>
          </w:tcPr>
          <w:p w14:paraId="5878E29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金融创新</w:t>
            </w:r>
          </w:p>
        </w:tc>
        <w:tc>
          <w:tcPr>
            <w:tcW w:w="1220" w:type="pct"/>
            <w:vAlign w:val="center"/>
            <w:hideMark/>
          </w:tcPr>
          <w:p w14:paraId="3099EB76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加工贸易海关担保事务履约保证保险“三方合作”新模式</w:t>
            </w:r>
          </w:p>
        </w:tc>
        <w:tc>
          <w:tcPr>
            <w:tcW w:w="813" w:type="pct"/>
            <w:vAlign w:val="center"/>
            <w:hideMark/>
          </w:tcPr>
          <w:p w14:paraId="5ECE739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0A37B143" w14:textId="0C7AD1C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  <w:p w14:paraId="079B664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山东银保监局</w:t>
            </w:r>
          </w:p>
          <w:p w14:paraId="5EFF8AC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省地方金融监管局</w:t>
            </w:r>
          </w:p>
          <w:p w14:paraId="1BEAEC94" w14:textId="6FB07182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青岛银保监局</w:t>
            </w:r>
          </w:p>
        </w:tc>
        <w:tc>
          <w:tcPr>
            <w:tcW w:w="609" w:type="pct"/>
            <w:vAlign w:val="center"/>
            <w:hideMark/>
          </w:tcPr>
          <w:p w14:paraId="1E82B40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6DBADAF4" w14:textId="63951344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358875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59</w:t>
            </w:r>
          </w:p>
        </w:tc>
        <w:tc>
          <w:tcPr>
            <w:tcW w:w="528" w:type="pct"/>
            <w:noWrap/>
            <w:vAlign w:val="center"/>
            <w:hideMark/>
          </w:tcPr>
          <w:p w14:paraId="664BFB73" w14:textId="310FC341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-15</w:t>
            </w:r>
          </w:p>
        </w:tc>
        <w:tc>
          <w:tcPr>
            <w:tcW w:w="1299" w:type="pct"/>
            <w:vAlign w:val="center"/>
            <w:hideMark/>
          </w:tcPr>
          <w:p w14:paraId="0BFA607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金融创新</w:t>
            </w:r>
          </w:p>
        </w:tc>
        <w:tc>
          <w:tcPr>
            <w:tcW w:w="1220" w:type="pct"/>
            <w:vAlign w:val="center"/>
            <w:hideMark/>
          </w:tcPr>
          <w:p w14:paraId="1F5482F7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中小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微企业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全要素公益性金融服务平台</w:t>
            </w:r>
          </w:p>
        </w:tc>
        <w:tc>
          <w:tcPr>
            <w:tcW w:w="813" w:type="pct"/>
            <w:vAlign w:val="center"/>
            <w:hideMark/>
          </w:tcPr>
          <w:p w14:paraId="3AC9AD2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山东银保监局</w:t>
            </w:r>
          </w:p>
          <w:p w14:paraId="0830F242" w14:textId="6C56034E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青岛银保监局</w:t>
            </w:r>
          </w:p>
        </w:tc>
        <w:tc>
          <w:tcPr>
            <w:tcW w:w="609" w:type="pct"/>
            <w:vAlign w:val="center"/>
            <w:hideMark/>
          </w:tcPr>
          <w:p w14:paraId="58CA8E1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6144806" w14:textId="4AC16B26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346EBC7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60</w:t>
            </w:r>
          </w:p>
        </w:tc>
        <w:tc>
          <w:tcPr>
            <w:tcW w:w="528" w:type="pct"/>
            <w:noWrap/>
            <w:vAlign w:val="center"/>
            <w:hideMark/>
          </w:tcPr>
          <w:p w14:paraId="17415549" w14:textId="4E0AD195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-16</w:t>
            </w:r>
          </w:p>
        </w:tc>
        <w:tc>
          <w:tcPr>
            <w:tcW w:w="1299" w:type="pct"/>
            <w:vAlign w:val="center"/>
            <w:hideMark/>
          </w:tcPr>
          <w:p w14:paraId="4071978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金融创新（改善营商环境）</w:t>
            </w:r>
          </w:p>
        </w:tc>
        <w:tc>
          <w:tcPr>
            <w:tcW w:w="1220" w:type="pct"/>
            <w:vAlign w:val="center"/>
            <w:hideMark/>
          </w:tcPr>
          <w:p w14:paraId="60CDFC5D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增值税“留抵贷”盘活企业沉淀资金</w:t>
            </w:r>
          </w:p>
        </w:tc>
        <w:tc>
          <w:tcPr>
            <w:tcW w:w="813" w:type="pct"/>
            <w:vAlign w:val="center"/>
            <w:hideMark/>
          </w:tcPr>
          <w:p w14:paraId="67BA609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省税务局</w:t>
            </w:r>
          </w:p>
          <w:p w14:paraId="5ABCEAA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省地方金融监管局</w:t>
            </w:r>
          </w:p>
          <w:p w14:paraId="59576715" w14:textId="741813CF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青岛市税务局</w:t>
            </w:r>
          </w:p>
        </w:tc>
        <w:tc>
          <w:tcPr>
            <w:tcW w:w="609" w:type="pct"/>
            <w:vAlign w:val="center"/>
            <w:hideMark/>
          </w:tcPr>
          <w:p w14:paraId="091A6EA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2E14125B" w14:textId="0642F7E4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631BE6F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61</w:t>
            </w:r>
          </w:p>
        </w:tc>
        <w:tc>
          <w:tcPr>
            <w:tcW w:w="528" w:type="pct"/>
            <w:noWrap/>
            <w:vAlign w:val="center"/>
            <w:hideMark/>
          </w:tcPr>
          <w:p w14:paraId="40789B4D" w14:textId="0D9D6689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-37</w:t>
            </w:r>
          </w:p>
        </w:tc>
        <w:tc>
          <w:tcPr>
            <w:tcW w:w="1299" w:type="pct"/>
            <w:vAlign w:val="center"/>
            <w:hideMark/>
          </w:tcPr>
          <w:p w14:paraId="6DEA9F5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金融创新</w:t>
            </w:r>
          </w:p>
        </w:tc>
        <w:tc>
          <w:tcPr>
            <w:tcW w:w="1220" w:type="pct"/>
            <w:vAlign w:val="center"/>
            <w:hideMark/>
          </w:tcPr>
          <w:p w14:paraId="5CEF48DC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“保医通”数据共享模式实现商业保险快速理赔</w:t>
            </w:r>
          </w:p>
        </w:tc>
        <w:tc>
          <w:tcPr>
            <w:tcW w:w="813" w:type="pct"/>
            <w:vAlign w:val="center"/>
            <w:hideMark/>
          </w:tcPr>
          <w:p w14:paraId="6D79950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医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保局</w:t>
            </w:r>
          </w:p>
          <w:p w14:paraId="62CAF6C3" w14:textId="0809727B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省大数据局</w:t>
            </w:r>
          </w:p>
        </w:tc>
        <w:tc>
          <w:tcPr>
            <w:tcW w:w="609" w:type="pct"/>
            <w:vAlign w:val="center"/>
            <w:hideMark/>
          </w:tcPr>
          <w:p w14:paraId="1F6984B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4DCF1DF3" w14:textId="13B19AA2" w:rsidTr="003B3B95">
        <w:trPr>
          <w:trHeight w:val="1380"/>
        </w:trPr>
        <w:tc>
          <w:tcPr>
            <w:tcW w:w="530" w:type="pct"/>
            <w:noWrap/>
            <w:vAlign w:val="center"/>
            <w:hideMark/>
          </w:tcPr>
          <w:p w14:paraId="5310EC4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62</w:t>
            </w:r>
          </w:p>
        </w:tc>
        <w:tc>
          <w:tcPr>
            <w:tcW w:w="528" w:type="pct"/>
            <w:noWrap/>
            <w:vAlign w:val="center"/>
            <w:hideMark/>
          </w:tcPr>
          <w:p w14:paraId="4B460523" w14:textId="724D5DFA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-43</w:t>
            </w:r>
          </w:p>
        </w:tc>
        <w:tc>
          <w:tcPr>
            <w:tcW w:w="1299" w:type="pct"/>
            <w:vAlign w:val="center"/>
            <w:hideMark/>
          </w:tcPr>
          <w:p w14:paraId="583FEE4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金融创新</w:t>
            </w:r>
          </w:p>
        </w:tc>
        <w:tc>
          <w:tcPr>
            <w:tcW w:w="1220" w:type="pct"/>
            <w:vAlign w:val="center"/>
            <w:hideMark/>
          </w:tcPr>
          <w:p w14:paraId="27A4D61D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基于区块链的普惠金融服务新模式</w:t>
            </w:r>
          </w:p>
        </w:tc>
        <w:tc>
          <w:tcPr>
            <w:tcW w:w="813" w:type="pct"/>
            <w:vAlign w:val="center"/>
            <w:hideMark/>
          </w:tcPr>
          <w:p w14:paraId="640109E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山东银保监局</w:t>
            </w:r>
          </w:p>
          <w:p w14:paraId="087858E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省地方金融监管局</w:t>
            </w:r>
          </w:p>
          <w:p w14:paraId="486C46A3" w14:textId="0BF66EE8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省大数据局</w:t>
            </w:r>
          </w:p>
          <w:p w14:paraId="79B6D279" w14:textId="17523948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青岛银保监局</w:t>
            </w:r>
          </w:p>
        </w:tc>
        <w:tc>
          <w:tcPr>
            <w:tcW w:w="609" w:type="pct"/>
            <w:vAlign w:val="center"/>
            <w:hideMark/>
          </w:tcPr>
          <w:p w14:paraId="75B5782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D27BF25" w14:textId="6FC26472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1DBCCC8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63</w:t>
            </w:r>
          </w:p>
        </w:tc>
        <w:tc>
          <w:tcPr>
            <w:tcW w:w="528" w:type="pct"/>
            <w:vAlign w:val="center"/>
            <w:hideMark/>
          </w:tcPr>
          <w:p w14:paraId="6EFECA9A" w14:textId="1DB7FC9B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-13</w:t>
            </w:r>
          </w:p>
        </w:tc>
        <w:tc>
          <w:tcPr>
            <w:tcW w:w="1299" w:type="pct"/>
            <w:vAlign w:val="center"/>
            <w:hideMark/>
          </w:tcPr>
          <w:p w14:paraId="3FAF704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</w:t>
            </w:r>
          </w:p>
        </w:tc>
        <w:tc>
          <w:tcPr>
            <w:tcW w:w="1220" w:type="pct"/>
            <w:vAlign w:val="center"/>
            <w:hideMark/>
          </w:tcPr>
          <w:p w14:paraId="48742BA4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进口大宗商品智慧鉴定监管模式</w:t>
            </w:r>
          </w:p>
        </w:tc>
        <w:tc>
          <w:tcPr>
            <w:tcW w:w="813" w:type="pct"/>
            <w:vAlign w:val="center"/>
            <w:hideMark/>
          </w:tcPr>
          <w:p w14:paraId="2BBAFB1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3F40346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44E33EE2" w14:textId="470FD8E9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18DCB2D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64</w:t>
            </w:r>
          </w:p>
        </w:tc>
        <w:tc>
          <w:tcPr>
            <w:tcW w:w="528" w:type="pct"/>
            <w:vAlign w:val="center"/>
            <w:hideMark/>
          </w:tcPr>
          <w:p w14:paraId="65C628D0" w14:textId="576F5D72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-14</w:t>
            </w:r>
          </w:p>
        </w:tc>
        <w:tc>
          <w:tcPr>
            <w:tcW w:w="1299" w:type="pct"/>
            <w:vAlign w:val="center"/>
            <w:hideMark/>
          </w:tcPr>
          <w:p w14:paraId="7E18A8A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</w:t>
            </w:r>
          </w:p>
        </w:tc>
        <w:tc>
          <w:tcPr>
            <w:tcW w:w="1220" w:type="pct"/>
            <w:vAlign w:val="center"/>
            <w:hideMark/>
          </w:tcPr>
          <w:p w14:paraId="130BCB05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企业集团加工贸易保税监管改革创新举措</w:t>
            </w:r>
          </w:p>
        </w:tc>
        <w:tc>
          <w:tcPr>
            <w:tcW w:w="813" w:type="pct"/>
            <w:vAlign w:val="center"/>
            <w:hideMark/>
          </w:tcPr>
          <w:p w14:paraId="46782E1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0B8D402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310FB0C0" w14:textId="387752D9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CF043B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65</w:t>
            </w:r>
          </w:p>
        </w:tc>
        <w:tc>
          <w:tcPr>
            <w:tcW w:w="528" w:type="pct"/>
            <w:vAlign w:val="center"/>
            <w:hideMark/>
          </w:tcPr>
          <w:p w14:paraId="08626E45" w14:textId="0C28B984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-20</w:t>
            </w:r>
          </w:p>
        </w:tc>
        <w:tc>
          <w:tcPr>
            <w:tcW w:w="1299" w:type="pct"/>
            <w:vAlign w:val="center"/>
            <w:hideMark/>
          </w:tcPr>
          <w:p w14:paraId="432CF5A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事中事后监管（创新驱动发展）</w:t>
            </w:r>
          </w:p>
        </w:tc>
        <w:tc>
          <w:tcPr>
            <w:tcW w:w="1220" w:type="pct"/>
            <w:vAlign w:val="center"/>
            <w:hideMark/>
          </w:tcPr>
          <w:p w14:paraId="2ED9D8EC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测试车辆监管创新助力汽车研发</w:t>
            </w:r>
          </w:p>
        </w:tc>
        <w:tc>
          <w:tcPr>
            <w:tcW w:w="813" w:type="pct"/>
            <w:vAlign w:val="center"/>
            <w:hideMark/>
          </w:tcPr>
          <w:p w14:paraId="76639ED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66D268E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3033E65C" w14:textId="525BF9D2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41FC842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66</w:t>
            </w:r>
          </w:p>
        </w:tc>
        <w:tc>
          <w:tcPr>
            <w:tcW w:w="528" w:type="pct"/>
            <w:vAlign w:val="center"/>
            <w:hideMark/>
          </w:tcPr>
          <w:p w14:paraId="0F659951" w14:textId="6EE03328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-31</w:t>
            </w:r>
          </w:p>
        </w:tc>
        <w:tc>
          <w:tcPr>
            <w:tcW w:w="1299" w:type="pct"/>
            <w:vAlign w:val="center"/>
            <w:hideMark/>
          </w:tcPr>
          <w:p w14:paraId="47B77C2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</w:t>
            </w:r>
          </w:p>
        </w:tc>
        <w:tc>
          <w:tcPr>
            <w:tcW w:w="1220" w:type="pct"/>
            <w:vAlign w:val="center"/>
            <w:hideMark/>
          </w:tcPr>
          <w:p w14:paraId="65231286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生物样本进口“清单式”监管创新模式</w:t>
            </w:r>
          </w:p>
        </w:tc>
        <w:tc>
          <w:tcPr>
            <w:tcW w:w="813" w:type="pct"/>
            <w:vAlign w:val="center"/>
            <w:hideMark/>
          </w:tcPr>
          <w:p w14:paraId="0D8A928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1823CB1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4BB22E88" w14:textId="64CDC0E5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219348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lastRenderedPageBreak/>
              <w:t>67</w:t>
            </w:r>
          </w:p>
        </w:tc>
        <w:tc>
          <w:tcPr>
            <w:tcW w:w="528" w:type="pct"/>
            <w:vAlign w:val="center"/>
            <w:hideMark/>
          </w:tcPr>
          <w:p w14:paraId="2C022353" w14:textId="379975E9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-32</w:t>
            </w:r>
          </w:p>
        </w:tc>
        <w:tc>
          <w:tcPr>
            <w:tcW w:w="1299" w:type="pct"/>
            <w:vAlign w:val="center"/>
            <w:hideMark/>
          </w:tcPr>
          <w:p w14:paraId="6911E4A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</w:t>
            </w:r>
          </w:p>
        </w:tc>
        <w:tc>
          <w:tcPr>
            <w:tcW w:w="1220" w:type="pct"/>
            <w:vAlign w:val="center"/>
            <w:hideMark/>
          </w:tcPr>
          <w:p w14:paraId="6E7E52D4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进出境中转业务监管创新拓展</w:t>
            </w:r>
          </w:p>
        </w:tc>
        <w:tc>
          <w:tcPr>
            <w:tcW w:w="813" w:type="pct"/>
            <w:vAlign w:val="center"/>
            <w:hideMark/>
          </w:tcPr>
          <w:p w14:paraId="7F3C7FA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4EF943F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0DF7F2DC" w14:textId="48A4BAA8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0DAFE74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68</w:t>
            </w:r>
          </w:p>
        </w:tc>
        <w:tc>
          <w:tcPr>
            <w:tcW w:w="528" w:type="pct"/>
            <w:vAlign w:val="center"/>
            <w:hideMark/>
          </w:tcPr>
          <w:p w14:paraId="304880C3" w14:textId="18A88903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-33</w:t>
            </w:r>
          </w:p>
        </w:tc>
        <w:tc>
          <w:tcPr>
            <w:tcW w:w="1299" w:type="pct"/>
            <w:vAlign w:val="center"/>
            <w:hideMark/>
          </w:tcPr>
          <w:p w14:paraId="688076E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</w:t>
            </w:r>
          </w:p>
        </w:tc>
        <w:tc>
          <w:tcPr>
            <w:tcW w:w="1220" w:type="pct"/>
            <w:vAlign w:val="center"/>
            <w:hideMark/>
          </w:tcPr>
          <w:p w14:paraId="235D7EDD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自动化码头无人卡口监管模式</w:t>
            </w:r>
          </w:p>
        </w:tc>
        <w:tc>
          <w:tcPr>
            <w:tcW w:w="813" w:type="pct"/>
            <w:vAlign w:val="center"/>
            <w:hideMark/>
          </w:tcPr>
          <w:p w14:paraId="54D8B80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1919CDC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64EC2687" w14:textId="071AB0C0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C2C91C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69</w:t>
            </w:r>
          </w:p>
        </w:tc>
        <w:tc>
          <w:tcPr>
            <w:tcW w:w="528" w:type="pct"/>
            <w:vAlign w:val="center"/>
            <w:hideMark/>
          </w:tcPr>
          <w:p w14:paraId="54E241EF" w14:textId="68DF6A96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-35</w:t>
            </w:r>
          </w:p>
        </w:tc>
        <w:tc>
          <w:tcPr>
            <w:tcW w:w="1299" w:type="pct"/>
            <w:vAlign w:val="center"/>
            <w:hideMark/>
          </w:tcPr>
          <w:p w14:paraId="07084D5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事中事后监管（海洋经济）</w:t>
            </w:r>
          </w:p>
        </w:tc>
        <w:tc>
          <w:tcPr>
            <w:tcW w:w="1220" w:type="pct"/>
            <w:vAlign w:val="center"/>
            <w:hideMark/>
          </w:tcPr>
          <w:p w14:paraId="648C8C99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多方联动构筑海洋生物资源“大养护”格局</w:t>
            </w:r>
          </w:p>
        </w:tc>
        <w:tc>
          <w:tcPr>
            <w:tcW w:w="813" w:type="pct"/>
            <w:vAlign w:val="center"/>
            <w:hideMark/>
          </w:tcPr>
          <w:p w14:paraId="7EFAC30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7519415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39941130" w14:textId="3ABB53D4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528F025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70</w:t>
            </w:r>
          </w:p>
        </w:tc>
        <w:tc>
          <w:tcPr>
            <w:tcW w:w="528" w:type="pct"/>
            <w:noWrap/>
            <w:vAlign w:val="center"/>
            <w:hideMark/>
          </w:tcPr>
          <w:p w14:paraId="535A1375" w14:textId="34A6FCE2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-8</w:t>
            </w:r>
          </w:p>
        </w:tc>
        <w:tc>
          <w:tcPr>
            <w:tcW w:w="1299" w:type="pct"/>
            <w:vAlign w:val="center"/>
            <w:hideMark/>
          </w:tcPr>
          <w:p w14:paraId="41A9446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事中事后监管（创新驱动发展）</w:t>
            </w:r>
          </w:p>
        </w:tc>
        <w:tc>
          <w:tcPr>
            <w:tcW w:w="1220" w:type="pct"/>
            <w:vAlign w:val="center"/>
            <w:hideMark/>
          </w:tcPr>
          <w:p w14:paraId="15B1CF2E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“链上自贸”保税展销辅助监管系统集成拓展</w:t>
            </w:r>
          </w:p>
        </w:tc>
        <w:tc>
          <w:tcPr>
            <w:tcW w:w="813" w:type="pct"/>
            <w:vAlign w:val="center"/>
            <w:hideMark/>
          </w:tcPr>
          <w:p w14:paraId="4ECFC51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省商务厅</w:t>
            </w:r>
          </w:p>
          <w:p w14:paraId="11E7CB6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青岛海关</w:t>
            </w:r>
          </w:p>
          <w:p w14:paraId="6165CE2F" w14:textId="13C89AD0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济南海关</w:t>
            </w:r>
          </w:p>
        </w:tc>
        <w:tc>
          <w:tcPr>
            <w:tcW w:w="609" w:type="pct"/>
            <w:vAlign w:val="center"/>
            <w:hideMark/>
          </w:tcPr>
          <w:p w14:paraId="19A3BCF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01B2510" w14:textId="6D01D8F5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00643BA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71</w:t>
            </w:r>
          </w:p>
        </w:tc>
        <w:tc>
          <w:tcPr>
            <w:tcW w:w="528" w:type="pct"/>
            <w:noWrap/>
            <w:vAlign w:val="center"/>
            <w:hideMark/>
          </w:tcPr>
          <w:p w14:paraId="205127A6" w14:textId="7EA0CC4B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-21</w:t>
            </w:r>
          </w:p>
        </w:tc>
        <w:tc>
          <w:tcPr>
            <w:tcW w:w="1299" w:type="pct"/>
            <w:vAlign w:val="center"/>
            <w:hideMark/>
          </w:tcPr>
          <w:p w14:paraId="646AC4B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事中事后监管（海洋经济）</w:t>
            </w:r>
          </w:p>
        </w:tc>
        <w:tc>
          <w:tcPr>
            <w:tcW w:w="1220" w:type="pct"/>
            <w:vAlign w:val="center"/>
            <w:hideMark/>
          </w:tcPr>
          <w:p w14:paraId="6F08F47F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海事“云登轮”船舶远程监管工作新机制</w:t>
            </w:r>
          </w:p>
        </w:tc>
        <w:tc>
          <w:tcPr>
            <w:tcW w:w="813" w:type="pct"/>
            <w:vAlign w:val="center"/>
            <w:hideMark/>
          </w:tcPr>
          <w:p w14:paraId="4598947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山东海事局</w:t>
            </w:r>
          </w:p>
        </w:tc>
        <w:tc>
          <w:tcPr>
            <w:tcW w:w="609" w:type="pct"/>
            <w:vAlign w:val="center"/>
            <w:hideMark/>
          </w:tcPr>
          <w:p w14:paraId="0983608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AAA2899" w14:textId="7553375D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C69A09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72</w:t>
            </w:r>
          </w:p>
        </w:tc>
        <w:tc>
          <w:tcPr>
            <w:tcW w:w="528" w:type="pct"/>
            <w:noWrap/>
            <w:vAlign w:val="center"/>
            <w:hideMark/>
          </w:tcPr>
          <w:p w14:paraId="7B43A403" w14:textId="149B1D15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-30</w:t>
            </w:r>
          </w:p>
        </w:tc>
        <w:tc>
          <w:tcPr>
            <w:tcW w:w="1299" w:type="pct"/>
            <w:vAlign w:val="center"/>
            <w:hideMark/>
          </w:tcPr>
          <w:p w14:paraId="6CF8066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事中事后监管（改善营商环境）</w:t>
            </w:r>
          </w:p>
        </w:tc>
        <w:tc>
          <w:tcPr>
            <w:tcW w:w="1220" w:type="pct"/>
            <w:vAlign w:val="center"/>
            <w:hideMark/>
          </w:tcPr>
          <w:p w14:paraId="021A1B8D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出口退税“核实可视、信用赋能、信易退”</w:t>
            </w:r>
          </w:p>
        </w:tc>
        <w:tc>
          <w:tcPr>
            <w:tcW w:w="813" w:type="pct"/>
            <w:vAlign w:val="center"/>
            <w:hideMark/>
          </w:tcPr>
          <w:p w14:paraId="18E1556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省税务局</w:t>
            </w:r>
          </w:p>
          <w:p w14:paraId="3E9F8F05" w14:textId="04E323CE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青岛市税务局</w:t>
            </w:r>
          </w:p>
        </w:tc>
        <w:tc>
          <w:tcPr>
            <w:tcW w:w="609" w:type="pct"/>
            <w:vAlign w:val="center"/>
            <w:hideMark/>
          </w:tcPr>
          <w:p w14:paraId="0A3E7F6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100B5722" w14:textId="09C00529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0CE4466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73</w:t>
            </w:r>
          </w:p>
        </w:tc>
        <w:tc>
          <w:tcPr>
            <w:tcW w:w="528" w:type="pct"/>
            <w:noWrap/>
            <w:vAlign w:val="center"/>
            <w:hideMark/>
          </w:tcPr>
          <w:p w14:paraId="2C6EC36D" w14:textId="2947ABBA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-32</w:t>
            </w:r>
          </w:p>
        </w:tc>
        <w:tc>
          <w:tcPr>
            <w:tcW w:w="1299" w:type="pct"/>
            <w:vAlign w:val="center"/>
            <w:hideMark/>
          </w:tcPr>
          <w:p w14:paraId="304C01C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事中事后监管（改善营商环境）</w:t>
            </w:r>
          </w:p>
        </w:tc>
        <w:tc>
          <w:tcPr>
            <w:tcW w:w="1220" w:type="pct"/>
            <w:vAlign w:val="center"/>
            <w:hideMark/>
          </w:tcPr>
          <w:p w14:paraId="6EED9060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建设项目全生命周期信用监管模式</w:t>
            </w:r>
          </w:p>
        </w:tc>
        <w:tc>
          <w:tcPr>
            <w:tcW w:w="813" w:type="pct"/>
            <w:vAlign w:val="center"/>
            <w:hideMark/>
          </w:tcPr>
          <w:p w14:paraId="2AC8A59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省发展改革委</w:t>
            </w:r>
          </w:p>
        </w:tc>
        <w:tc>
          <w:tcPr>
            <w:tcW w:w="609" w:type="pct"/>
            <w:vAlign w:val="center"/>
            <w:hideMark/>
          </w:tcPr>
          <w:p w14:paraId="6E856F4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0C94962E" w14:textId="65C5B8AB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1E1A608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74</w:t>
            </w:r>
          </w:p>
        </w:tc>
        <w:tc>
          <w:tcPr>
            <w:tcW w:w="528" w:type="pct"/>
            <w:noWrap/>
            <w:vAlign w:val="center"/>
            <w:hideMark/>
          </w:tcPr>
          <w:p w14:paraId="74F62F8C" w14:textId="575D52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-35</w:t>
            </w:r>
          </w:p>
        </w:tc>
        <w:tc>
          <w:tcPr>
            <w:tcW w:w="1299" w:type="pct"/>
            <w:vAlign w:val="center"/>
            <w:hideMark/>
          </w:tcPr>
          <w:p w14:paraId="238B0E8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事中事后监管（改善营商环境）</w:t>
            </w:r>
          </w:p>
        </w:tc>
        <w:tc>
          <w:tcPr>
            <w:tcW w:w="1220" w:type="pct"/>
            <w:vAlign w:val="center"/>
            <w:hideMark/>
          </w:tcPr>
          <w:p w14:paraId="28B88CC9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事中事后模块化智慧监管模式</w:t>
            </w:r>
          </w:p>
        </w:tc>
        <w:tc>
          <w:tcPr>
            <w:tcW w:w="813" w:type="pct"/>
            <w:vAlign w:val="center"/>
            <w:hideMark/>
          </w:tcPr>
          <w:p w14:paraId="4AFDC2A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04214D0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42B544DF" w14:textId="5CC5FC05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B5222A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75</w:t>
            </w:r>
          </w:p>
        </w:tc>
        <w:tc>
          <w:tcPr>
            <w:tcW w:w="528" w:type="pct"/>
            <w:vAlign w:val="center"/>
            <w:hideMark/>
          </w:tcPr>
          <w:p w14:paraId="59072BA4" w14:textId="403707BE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-28</w:t>
            </w:r>
          </w:p>
        </w:tc>
        <w:tc>
          <w:tcPr>
            <w:tcW w:w="1299" w:type="pct"/>
            <w:vAlign w:val="center"/>
            <w:hideMark/>
          </w:tcPr>
          <w:p w14:paraId="0322126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人力资源（创新驱动发展）</w:t>
            </w:r>
          </w:p>
        </w:tc>
        <w:tc>
          <w:tcPr>
            <w:tcW w:w="1220" w:type="pct"/>
            <w:vAlign w:val="center"/>
            <w:hideMark/>
          </w:tcPr>
          <w:p w14:paraId="4D292C32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创新开发“人才业达”云服务系统</w:t>
            </w:r>
          </w:p>
        </w:tc>
        <w:tc>
          <w:tcPr>
            <w:tcW w:w="813" w:type="pct"/>
            <w:vAlign w:val="center"/>
            <w:hideMark/>
          </w:tcPr>
          <w:p w14:paraId="3F91632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479538E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A96DD21" w14:textId="7EFCF9A4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F1FED0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76</w:t>
            </w:r>
          </w:p>
        </w:tc>
        <w:tc>
          <w:tcPr>
            <w:tcW w:w="528" w:type="pct"/>
            <w:vAlign w:val="center"/>
            <w:hideMark/>
          </w:tcPr>
          <w:p w14:paraId="46D4694D" w14:textId="0DE27406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-29</w:t>
            </w:r>
          </w:p>
        </w:tc>
        <w:tc>
          <w:tcPr>
            <w:tcW w:w="1299" w:type="pct"/>
            <w:vAlign w:val="center"/>
            <w:hideMark/>
          </w:tcPr>
          <w:p w14:paraId="5DD8875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人力资源（创新驱动发展）</w:t>
            </w:r>
          </w:p>
        </w:tc>
        <w:tc>
          <w:tcPr>
            <w:tcW w:w="1220" w:type="pct"/>
            <w:vAlign w:val="center"/>
            <w:hideMark/>
          </w:tcPr>
          <w:p w14:paraId="56CBE7D2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“企校双师联合培养研究生”新模式</w:t>
            </w:r>
          </w:p>
        </w:tc>
        <w:tc>
          <w:tcPr>
            <w:tcW w:w="813" w:type="pct"/>
            <w:vAlign w:val="center"/>
            <w:hideMark/>
          </w:tcPr>
          <w:p w14:paraId="6789425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17C4239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全省</w:t>
            </w:r>
          </w:p>
        </w:tc>
      </w:tr>
      <w:tr w:rsidR="003B3B95" w:rsidRPr="008917B4" w14:paraId="58B76ECF" w14:textId="4B962CB6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68AE2370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77</w:t>
            </w:r>
          </w:p>
        </w:tc>
        <w:tc>
          <w:tcPr>
            <w:tcW w:w="528" w:type="pct"/>
            <w:vAlign w:val="center"/>
            <w:hideMark/>
          </w:tcPr>
          <w:p w14:paraId="7B926177" w14:textId="38B81ADC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-11</w:t>
            </w:r>
          </w:p>
        </w:tc>
        <w:tc>
          <w:tcPr>
            <w:tcW w:w="1299" w:type="pct"/>
            <w:vAlign w:val="center"/>
            <w:hideMark/>
          </w:tcPr>
          <w:p w14:paraId="39B2140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</w:t>
            </w:r>
          </w:p>
        </w:tc>
        <w:tc>
          <w:tcPr>
            <w:tcW w:w="1220" w:type="pct"/>
            <w:vAlign w:val="center"/>
            <w:hideMark/>
          </w:tcPr>
          <w:p w14:paraId="7FB65B47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创新“区港联动”整车出口新模式</w:t>
            </w:r>
          </w:p>
        </w:tc>
        <w:tc>
          <w:tcPr>
            <w:tcW w:w="813" w:type="pct"/>
            <w:vAlign w:val="center"/>
            <w:hideMark/>
          </w:tcPr>
          <w:p w14:paraId="11D8A8B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3FCDE42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海关特殊监管区域</w:t>
            </w:r>
          </w:p>
        </w:tc>
      </w:tr>
      <w:tr w:rsidR="003B3B95" w:rsidRPr="008917B4" w14:paraId="468381A7" w14:textId="7B4FDA51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1022DA9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78</w:t>
            </w:r>
          </w:p>
        </w:tc>
        <w:tc>
          <w:tcPr>
            <w:tcW w:w="528" w:type="pct"/>
            <w:vAlign w:val="center"/>
            <w:hideMark/>
          </w:tcPr>
          <w:p w14:paraId="242868BD" w14:textId="5551AC53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-12</w:t>
            </w:r>
          </w:p>
        </w:tc>
        <w:tc>
          <w:tcPr>
            <w:tcW w:w="1299" w:type="pct"/>
            <w:vAlign w:val="center"/>
            <w:hideMark/>
          </w:tcPr>
          <w:p w14:paraId="3D46CFA3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</w:t>
            </w:r>
          </w:p>
        </w:tc>
        <w:tc>
          <w:tcPr>
            <w:tcW w:w="1220" w:type="pct"/>
            <w:vAlign w:val="center"/>
            <w:hideMark/>
          </w:tcPr>
          <w:p w14:paraId="609863CC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国际艺术品保税交流中心创新模式</w:t>
            </w:r>
          </w:p>
        </w:tc>
        <w:tc>
          <w:tcPr>
            <w:tcW w:w="813" w:type="pct"/>
            <w:vAlign w:val="center"/>
            <w:hideMark/>
          </w:tcPr>
          <w:p w14:paraId="5139832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2669DE5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海关特殊监管区域</w:t>
            </w:r>
          </w:p>
        </w:tc>
      </w:tr>
      <w:tr w:rsidR="003B3B95" w:rsidRPr="008917B4" w14:paraId="36C661C1" w14:textId="17D54D6B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E11B98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lastRenderedPageBreak/>
              <w:t>79</w:t>
            </w:r>
          </w:p>
        </w:tc>
        <w:tc>
          <w:tcPr>
            <w:tcW w:w="528" w:type="pct"/>
            <w:vAlign w:val="center"/>
            <w:hideMark/>
          </w:tcPr>
          <w:p w14:paraId="49079CC1" w14:textId="2F6D2FFC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-16</w:t>
            </w:r>
          </w:p>
        </w:tc>
        <w:tc>
          <w:tcPr>
            <w:tcW w:w="1299" w:type="pct"/>
            <w:vAlign w:val="center"/>
            <w:hideMark/>
          </w:tcPr>
          <w:p w14:paraId="441565B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</w:t>
            </w:r>
          </w:p>
        </w:tc>
        <w:tc>
          <w:tcPr>
            <w:tcW w:w="1220" w:type="pct"/>
            <w:vAlign w:val="center"/>
            <w:hideMark/>
          </w:tcPr>
          <w:p w14:paraId="03ECE466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保税铁矿混矿“随卸随混”监管新模式</w:t>
            </w:r>
          </w:p>
        </w:tc>
        <w:tc>
          <w:tcPr>
            <w:tcW w:w="813" w:type="pct"/>
            <w:vAlign w:val="center"/>
            <w:hideMark/>
          </w:tcPr>
          <w:p w14:paraId="3202BD4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2E24045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海关特殊监管区域</w:t>
            </w:r>
          </w:p>
        </w:tc>
      </w:tr>
      <w:tr w:rsidR="003B3B95" w:rsidRPr="008917B4" w14:paraId="76C32F82" w14:textId="5A971695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73A10A2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80</w:t>
            </w:r>
          </w:p>
        </w:tc>
        <w:tc>
          <w:tcPr>
            <w:tcW w:w="528" w:type="pct"/>
            <w:vAlign w:val="center"/>
            <w:hideMark/>
          </w:tcPr>
          <w:p w14:paraId="040F0FE7" w14:textId="015EBFEA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-17</w:t>
            </w:r>
          </w:p>
        </w:tc>
        <w:tc>
          <w:tcPr>
            <w:tcW w:w="1299" w:type="pct"/>
            <w:vAlign w:val="center"/>
            <w:hideMark/>
          </w:tcPr>
          <w:p w14:paraId="50E1B81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</w:t>
            </w:r>
          </w:p>
        </w:tc>
        <w:tc>
          <w:tcPr>
            <w:tcW w:w="1220" w:type="pct"/>
            <w:vAlign w:val="center"/>
            <w:hideMark/>
          </w:tcPr>
          <w:p w14:paraId="7E60BD92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进口棉花“集成查检+分次出区”模式</w:t>
            </w:r>
          </w:p>
        </w:tc>
        <w:tc>
          <w:tcPr>
            <w:tcW w:w="813" w:type="pct"/>
            <w:vAlign w:val="center"/>
            <w:hideMark/>
          </w:tcPr>
          <w:p w14:paraId="60557B1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4A60986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海关特殊监管区域</w:t>
            </w:r>
          </w:p>
        </w:tc>
      </w:tr>
      <w:tr w:rsidR="003B3B95" w:rsidRPr="008917B4" w14:paraId="72BBDF82" w14:textId="471248EB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39027FB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81</w:t>
            </w:r>
          </w:p>
        </w:tc>
        <w:tc>
          <w:tcPr>
            <w:tcW w:w="528" w:type="pct"/>
            <w:vAlign w:val="center"/>
            <w:hideMark/>
          </w:tcPr>
          <w:p w14:paraId="2FEB7D0F" w14:textId="6472AF3E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-19</w:t>
            </w:r>
          </w:p>
        </w:tc>
        <w:tc>
          <w:tcPr>
            <w:tcW w:w="1299" w:type="pct"/>
            <w:vAlign w:val="center"/>
            <w:hideMark/>
          </w:tcPr>
          <w:p w14:paraId="7829648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</w:t>
            </w:r>
          </w:p>
        </w:tc>
        <w:tc>
          <w:tcPr>
            <w:tcW w:w="1220" w:type="pct"/>
            <w:vAlign w:val="center"/>
            <w:hideMark/>
          </w:tcPr>
          <w:p w14:paraId="6702F5E5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“货物储运状态分类监管”新模式</w:t>
            </w:r>
          </w:p>
        </w:tc>
        <w:tc>
          <w:tcPr>
            <w:tcW w:w="813" w:type="pct"/>
            <w:vAlign w:val="center"/>
            <w:hideMark/>
          </w:tcPr>
          <w:p w14:paraId="77A04474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5A6F166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海关特殊监管区域</w:t>
            </w:r>
          </w:p>
        </w:tc>
      </w:tr>
      <w:tr w:rsidR="003B3B95" w:rsidRPr="008917B4" w14:paraId="251C1DCA" w14:textId="2385136D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2C7A79D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82</w:t>
            </w:r>
          </w:p>
        </w:tc>
        <w:tc>
          <w:tcPr>
            <w:tcW w:w="528" w:type="pct"/>
            <w:vAlign w:val="center"/>
            <w:hideMark/>
          </w:tcPr>
          <w:p w14:paraId="71A1BBAB" w14:textId="038AA2FE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10</w:t>
            </w:r>
            <w:r w:rsidRPr="003B3B95">
              <w:rPr>
                <w:rFonts w:asciiTheme="minorEastAsia" w:hAnsiTheme="minorEastAsia" w:hint="eastAsia"/>
                <w:szCs w:val="21"/>
              </w:rPr>
              <w:t>-21</w:t>
            </w:r>
          </w:p>
        </w:tc>
        <w:tc>
          <w:tcPr>
            <w:tcW w:w="1299" w:type="pct"/>
            <w:vAlign w:val="center"/>
            <w:hideMark/>
          </w:tcPr>
          <w:p w14:paraId="64A98BA6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特定区域复制推广（创新驱动发展）</w:t>
            </w:r>
          </w:p>
        </w:tc>
        <w:tc>
          <w:tcPr>
            <w:tcW w:w="1220" w:type="pct"/>
            <w:vAlign w:val="center"/>
            <w:hideMark/>
          </w:tcPr>
          <w:p w14:paraId="575F5B4F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进口散装葡萄酒保税加工新模式</w:t>
            </w:r>
          </w:p>
        </w:tc>
        <w:tc>
          <w:tcPr>
            <w:tcW w:w="813" w:type="pct"/>
            <w:vAlign w:val="center"/>
            <w:hideMark/>
          </w:tcPr>
          <w:p w14:paraId="003ED72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各市</w:t>
            </w:r>
          </w:p>
        </w:tc>
        <w:tc>
          <w:tcPr>
            <w:tcW w:w="609" w:type="pct"/>
            <w:vAlign w:val="center"/>
            <w:hideMark/>
          </w:tcPr>
          <w:p w14:paraId="05D05A1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海关特殊监管区域</w:t>
            </w:r>
          </w:p>
        </w:tc>
      </w:tr>
      <w:tr w:rsidR="003B3B95" w:rsidRPr="008917B4" w14:paraId="51A4A5F1" w14:textId="1900DAB1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42AF878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83</w:t>
            </w:r>
          </w:p>
        </w:tc>
        <w:tc>
          <w:tcPr>
            <w:tcW w:w="528" w:type="pct"/>
            <w:noWrap/>
            <w:vAlign w:val="center"/>
            <w:hideMark/>
          </w:tcPr>
          <w:p w14:paraId="62EF92C8" w14:textId="7B1B516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</w:t>
            </w:r>
          </w:p>
        </w:tc>
        <w:tc>
          <w:tcPr>
            <w:tcW w:w="1299" w:type="pct"/>
            <w:vAlign w:val="center"/>
            <w:hideMark/>
          </w:tcPr>
          <w:p w14:paraId="1BDEFC7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特定区域复制推广（改善营商环境）</w:t>
            </w:r>
          </w:p>
        </w:tc>
        <w:tc>
          <w:tcPr>
            <w:tcW w:w="1220" w:type="pct"/>
            <w:vAlign w:val="center"/>
            <w:hideMark/>
          </w:tcPr>
          <w:p w14:paraId="54892E96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产业规划编制和产业用地管理制度创新</w:t>
            </w:r>
          </w:p>
        </w:tc>
        <w:tc>
          <w:tcPr>
            <w:tcW w:w="813" w:type="pct"/>
            <w:vAlign w:val="center"/>
            <w:hideMark/>
          </w:tcPr>
          <w:p w14:paraId="527E10C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省自然资源厅</w:t>
            </w:r>
          </w:p>
          <w:p w14:paraId="2DCD0EE7" w14:textId="367C1D55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省住房城乡建设厅</w:t>
            </w:r>
          </w:p>
        </w:tc>
        <w:tc>
          <w:tcPr>
            <w:tcW w:w="609" w:type="pct"/>
            <w:vAlign w:val="center"/>
            <w:hideMark/>
          </w:tcPr>
          <w:p w14:paraId="2EC188A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省级以上开发区</w:t>
            </w:r>
          </w:p>
        </w:tc>
      </w:tr>
      <w:tr w:rsidR="003B3B95" w:rsidRPr="008917B4" w14:paraId="7325912D" w14:textId="330A8824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347EF3A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84</w:t>
            </w:r>
          </w:p>
        </w:tc>
        <w:tc>
          <w:tcPr>
            <w:tcW w:w="528" w:type="pct"/>
            <w:noWrap/>
            <w:vAlign w:val="center"/>
            <w:hideMark/>
          </w:tcPr>
          <w:p w14:paraId="0555429B" w14:textId="530C46BF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-18</w:t>
            </w:r>
          </w:p>
        </w:tc>
        <w:tc>
          <w:tcPr>
            <w:tcW w:w="1299" w:type="pct"/>
            <w:vAlign w:val="center"/>
            <w:hideMark/>
          </w:tcPr>
          <w:p w14:paraId="32E8E2F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特定区域复制推广（创新驱动发展）</w:t>
            </w:r>
          </w:p>
        </w:tc>
        <w:tc>
          <w:tcPr>
            <w:tcW w:w="1220" w:type="pct"/>
            <w:vAlign w:val="center"/>
            <w:hideMark/>
          </w:tcPr>
          <w:p w14:paraId="2B58E3F8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知识产权保护中心公益性服务全流程标准化改革</w:t>
            </w:r>
          </w:p>
        </w:tc>
        <w:tc>
          <w:tcPr>
            <w:tcW w:w="813" w:type="pct"/>
            <w:vAlign w:val="center"/>
            <w:hideMark/>
          </w:tcPr>
          <w:p w14:paraId="0C2E75B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省市场监管局</w:t>
            </w:r>
          </w:p>
        </w:tc>
        <w:tc>
          <w:tcPr>
            <w:tcW w:w="609" w:type="pct"/>
            <w:vAlign w:val="center"/>
            <w:hideMark/>
          </w:tcPr>
          <w:p w14:paraId="6D65BD8C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设有知识产权保护中心的市</w:t>
            </w:r>
          </w:p>
        </w:tc>
      </w:tr>
      <w:tr w:rsidR="003B3B95" w:rsidRPr="008917B4" w14:paraId="56388B8E" w14:textId="73954660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033F6C27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85</w:t>
            </w:r>
          </w:p>
        </w:tc>
        <w:tc>
          <w:tcPr>
            <w:tcW w:w="528" w:type="pct"/>
            <w:noWrap/>
            <w:vAlign w:val="center"/>
            <w:hideMark/>
          </w:tcPr>
          <w:p w14:paraId="3324D0F0" w14:textId="287E89AA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-23</w:t>
            </w:r>
          </w:p>
        </w:tc>
        <w:tc>
          <w:tcPr>
            <w:tcW w:w="1299" w:type="pct"/>
            <w:vAlign w:val="center"/>
            <w:hideMark/>
          </w:tcPr>
          <w:p w14:paraId="26704695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特定区域复制推广（海洋经济）</w:t>
            </w:r>
          </w:p>
        </w:tc>
        <w:tc>
          <w:tcPr>
            <w:tcW w:w="1220" w:type="pct"/>
            <w:vAlign w:val="center"/>
            <w:hideMark/>
          </w:tcPr>
          <w:p w14:paraId="3C507FDF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“蓝色自贸”海洋经济统计核算新模式</w:t>
            </w:r>
          </w:p>
        </w:tc>
        <w:tc>
          <w:tcPr>
            <w:tcW w:w="813" w:type="pct"/>
            <w:vAlign w:val="center"/>
            <w:hideMark/>
          </w:tcPr>
          <w:p w14:paraId="41D1FC1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省海洋局</w:t>
            </w:r>
          </w:p>
          <w:p w14:paraId="77465B42" w14:textId="4957A140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省统计局</w:t>
            </w:r>
          </w:p>
        </w:tc>
        <w:tc>
          <w:tcPr>
            <w:tcW w:w="609" w:type="pct"/>
            <w:vAlign w:val="center"/>
            <w:hideMark/>
          </w:tcPr>
          <w:p w14:paraId="6127FD98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有条件的市</w:t>
            </w:r>
          </w:p>
        </w:tc>
      </w:tr>
      <w:tr w:rsidR="003B3B95" w:rsidRPr="008917B4" w14:paraId="1930EDDD" w14:textId="2F976C0E" w:rsidTr="003B3B95">
        <w:trPr>
          <w:trHeight w:val="828"/>
        </w:trPr>
        <w:tc>
          <w:tcPr>
            <w:tcW w:w="530" w:type="pct"/>
            <w:noWrap/>
            <w:vAlign w:val="center"/>
            <w:hideMark/>
          </w:tcPr>
          <w:p w14:paraId="524EB089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86</w:t>
            </w:r>
          </w:p>
        </w:tc>
        <w:tc>
          <w:tcPr>
            <w:tcW w:w="528" w:type="pct"/>
            <w:noWrap/>
            <w:vAlign w:val="center"/>
            <w:hideMark/>
          </w:tcPr>
          <w:p w14:paraId="2FD74B77" w14:textId="10AACC35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-24</w:t>
            </w:r>
          </w:p>
        </w:tc>
        <w:tc>
          <w:tcPr>
            <w:tcW w:w="1299" w:type="pct"/>
            <w:vAlign w:val="center"/>
            <w:hideMark/>
          </w:tcPr>
          <w:p w14:paraId="7176E9F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特定区域复制推广（海洋经济）</w:t>
            </w:r>
          </w:p>
        </w:tc>
        <w:tc>
          <w:tcPr>
            <w:tcW w:w="1220" w:type="pct"/>
            <w:vAlign w:val="center"/>
            <w:hideMark/>
          </w:tcPr>
          <w:p w14:paraId="79F9E152" w14:textId="1DBEA993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海洋牧场“一证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一</w:t>
            </w:r>
            <w:proofErr w:type="gramEnd"/>
            <w:r w:rsidRPr="003B3B95">
              <w:rPr>
                <w:rFonts w:asciiTheme="minorEastAsia" w:hAnsiTheme="minorEastAsia" w:hint="eastAsia"/>
                <w:szCs w:val="21"/>
              </w:rPr>
              <w:t>险”信贷模式</w:t>
            </w:r>
          </w:p>
        </w:tc>
        <w:tc>
          <w:tcPr>
            <w:tcW w:w="813" w:type="pct"/>
            <w:vAlign w:val="center"/>
            <w:hideMark/>
          </w:tcPr>
          <w:p w14:paraId="2407D17D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省农业农村厅</w:t>
            </w:r>
          </w:p>
          <w:p w14:paraId="2160427B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山东银保监局</w:t>
            </w:r>
          </w:p>
          <w:p w14:paraId="02460319" w14:textId="5AFC6FF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青岛银保监局</w:t>
            </w:r>
          </w:p>
        </w:tc>
        <w:tc>
          <w:tcPr>
            <w:tcW w:w="609" w:type="pct"/>
            <w:vAlign w:val="center"/>
            <w:hideMark/>
          </w:tcPr>
          <w:p w14:paraId="52F196BF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有条件的市</w:t>
            </w:r>
          </w:p>
        </w:tc>
      </w:tr>
      <w:tr w:rsidR="003B3B95" w:rsidRPr="008917B4" w14:paraId="617A5B32" w14:textId="60C8D2B2" w:rsidTr="003B3B95">
        <w:trPr>
          <w:trHeight w:val="552"/>
        </w:trPr>
        <w:tc>
          <w:tcPr>
            <w:tcW w:w="530" w:type="pct"/>
            <w:noWrap/>
            <w:vAlign w:val="center"/>
            <w:hideMark/>
          </w:tcPr>
          <w:p w14:paraId="052204EA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87</w:t>
            </w:r>
          </w:p>
        </w:tc>
        <w:tc>
          <w:tcPr>
            <w:tcW w:w="528" w:type="pct"/>
            <w:noWrap/>
            <w:vAlign w:val="center"/>
            <w:hideMark/>
          </w:tcPr>
          <w:p w14:paraId="05233F62" w14:textId="0AEF7CAB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/>
                <w:szCs w:val="21"/>
              </w:rPr>
              <w:t>11</w:t>
            </w:r>
            <w:r w:rsidRPr="003B3B95">
              <w:rPr>
                <w:rFonts w:asciiTheme="minorEastAsia" w:hAnsiTheme="minorEastAsia" w:hint="eastAsia"/>
                <w:szCs w:val="21"/>
              </w:rPr>
              <w:t>-41</w:t>
            </w:r>
          </w:p>
        </w:tc>
        <w:tc>
          <w:tcPr>
            <w:tcW w:w="1299" w:type="pct"/>
            <w:vAlign w:val="center"/>
            <w:hideMark/>
          </w:tcPr>
          <w:p w14:paraId="344332D2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特定区域复制推广（海洋经济）</w:t>
            </w:r>
          </w:p>
        </w:tc>
        <w:tc>
          <w:tcPr>
            <w:tcW w:w="1220" w:type="pct"/>
            <w:vAlign w:val="center"/>
            <w:hideMark/>
          </w:tcPr>
          <w:p w14:paraId="1101802D" w14:textId="77777777" w:rsidR="00634AE1" w:rsidRPr="003B3B95" w:rsidRDefault="00634AE1" w:rsidP="001254AA">
            <w:pPr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“货港海”三方高质量</w:t>
            </w:r>
            <w:proofErr w:type="gramStart"/>
            <w:r w:rsidRPr="003B3B95">
              <w:rPr>
                <w:rFonts w:asciiTheme="minorEastAsia" w:hAnsiTheme="minorEastAsia" w:hint="eastAsia"/>
                <w:szCs w:val="21"/>
              </w:rPr>
              <w:t>选船机制</w:t>
            </w:r>
            <w:proofErr w:type="gramEnd"/>
          </w:p>
        </w:tc>
        <w:tc>
          <w:tcPr>
            <w:tcW w:w="813" w:type="pct"/>
            <w:vAlign w:val="center"/>
            <w:hideMark/>
          </w:tcPr>
          <w:p w14:paraId="019F08AE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山东海事局</w:t>
            </w:r>
          </w:p>
        </w:tc>
        <w:tc>
          <w:tcPr>
            <w:tcW w:w="609" w:type="pct"/>
            <w:vAlign w:val="center"/>
            <w:hideMark/>
          </w:tcPr>
          <w:p w14:paraId="4D1CB5E1" w14:textId="77777777" w:rsidR="00634AE1" w:rsidRPr="003B3B95" w:rsidRDefault="00634AE1" w:rsidP="00125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B3B95">
              <w:rPr>
                <w:rFonts w:asciiTheme="minorEastAsia" w:hAnsiTheme="minorEastAsia" w:hint="eastAsia"/>
                <w:szCs w:val="21"/>
              </w:rPr>
              <w:t>有条件的市</w:t>
            </w:r>
          </w:p>
        </w:tc>
      </w:tr>
    </w:tbl>
    <w:p w14:paraId="09EEA167" w14:textId="77777777" w:rsidR="0067598B" w:rsidRPr="008917B4" w:rsidRDefault="0067598B" w:rsidP="0093154B">
      <w:pPr>
        <w:rPr>
          <w:b/>
          <w:bCs/>
          <w:sz w:val="30"/>
          <w:szCs w:val="30"/>
        </w:rPr>
      </w:pPr>
    </w:p>
    <w:sectPr w:rsidR="0067598B" w:rsidRPr="008917B4" w:rsidSect="00733E2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B439F" w14:textId="77777777" w:rsidR="002820D9" w:rsidRDefault="002820D9" w:rsidP="006303DF">
      <w:r>
        <w:separator/>
      </w:r>
    </w:p>
  </w:endnote>
  <w:endnote w:type="continuationSeparator" w:id="0">
    <w:p w14:paraId="1AA67FF5" w14:textId="77777777" w:rsidR="002820D9" w:rsidRDefault="002820D9" w:rsidP="00630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C6EBD" w14:textId="77777777" w:rsidR="002820D9" w:rsidRDefault="002820D9" w:rsidP="006303DF">
      <w:r>
        <w:separator/>
      </w:r>
    </w:p>
  </w:footnote>
  <w:footnote w:type="continuationSeparator" w:id="0">
    <w:p w14:paraId="55B3073C" w14:textId="77777777" w:rsidR="002820D9" w:rsidRDefault="002820D9" w:rsidP="00630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01A"/>
    <w:rsid w:val="00005F66"/>
    <w:rsid w:val="0001145D"/>
    <w:rsid w:val="000114B5"/>
    <w:rsid w:val="0001690F"/>
    <w:rsid w:val="00044779"/>
    <w:rsid w:val="00050C04"/>
    <w:rsid w:val="00055514"/>
    <w:rsid w:val="000A65CF"/>
    <w:rsid w:val="000A6F77"/>
    <w:rsid w:val="000B1BB2"/>
    <w:rsid w:val="000E1EE1"/>
    <w:rsid w:val="00120AD7"/>
    <w:rsid w:val="001254AA"/>
    <w:rsid w:val="0012608C"/>
    <w:rsid w:val="00130980"/>
    <w:rsid w:val="001450B2"/>
    <w:rsid w:val="00171D27"/>
    <w:rsid w:val="00195E8E"/>
    <w:rsid w:val="0019735D"/>
    <w:rsid w:val="001A0D0B"/>
    <w:rsid w:val="001B2C41"/>
    <w:rsid w:val="001C7124"/>
    <w:rsid w:val="001D61EF"/>
    <w:rsid w:val="0021656B"/>
    <w:rsid w:val="00237914"/>
    <w:rsid w:val="00245E47"/>
    <w:rsid w:val="0026489A"/>
    <w:rsid w:val="002820D9"/>
    <w:rsid w:val="00287402"/>
    <w:rsid w:val="00287BD3"/>
    <w:rsid w:val="00291445"/>
    <w:rsid w:val="00292ABA"/>
    <w:rsid w:val="002975FD"/>
    <w:rsid w:val="002A1F56"/>
    <w:rsid w:val="002C0D6E"/>
    <w:rsid w:val="002E6300"/>
    <w:rsid w:val="002E7891"/>
    <w:rsid w:val="003436DB"/>
    <w:rsid w:val="00353599"/>
    <w:rsid w:val="003705E4"/>
    <w:rsid w:val="0039111D"/>
    <w:rsid w:val="003A3A29"/>
    <w:rsid w:val="003B19BC"/>
    <w:rsid w:val="003B3B95"/>
    <w:rsid w:val="003C2799"/>
    <w:rsid w:val="003C6FF0"/>
    <w:rsid w:val="003D608A"/>
    <w:rsid w:val="003F2A9E"/>
    <w:rsid w:val="00406C22"/>
    <w:rsid w:val="00434DA2"/>
    <w:rsid w:val="004A25AF"/>
    <w:rsid w:val="004B0E7B"/>
    <w:rsid w:val="004B57B1"/>
    <w:rsid w:val="004D4143"/>
    <w:rsid w:val="004D6757"/>
    <w:rsid w:val="004E355D"/>
    <w:rsid w:val="004F62BA"/>
    <w:rsid w:val="00524EF5"/>
    <w:rsid w:val="005260CF"/>
    <w:rsid w:val="0053082D"/>
    <w:rsid w:val="00533719"/>
    <w:rsid w:val="005745D0"/>
    <w:rsid w:val="005C7063"/>
    <w:rsid w:val="005E0823"/>
    <w:rsid w:val="005E51D1"/>
    <w:rsid w:val="0060398A"/>
    <w:rsid w:val="0060399C"/>
    <w:rsid w:val="006167A1"/>
    <w:rsid w:val="006179D8"/>
    <w:rsid w:val="006303DF"/>
    <w:rsid w:val="00634AE1"/>
    <w:rsid w:val="00642BBB"/>
    <w:rsid w:val="006454FA"/>
    <w:rsid w:val="0067598B"/>
    <w:rsid w:val="00677D4C"/>
    <w:rsid w:val="00687634"/>
    <w:rsid w:val="006A379F"/>
    <w:rsid w:val="006A38B0"/>
    <w:rsid w:val="006B0E99"/>
    <w:rsid w:val="006C517E"/>
    <w:rsid w:val="006D174C"/>
    <w:rsid w:val="006D723F"/>
    <w:rsid w:val="006F6259"/>
    <w:rsid w:val="00733E20"/>
    <w:rsid w:val="0075184A"/>
    <w:rsid w:val="0076031F"/>
    <w:rsid w:val="00764974"/>
    <w:rsid w:val="007738F9"/>
    <w:rsid w:val="0079571A"/>
    <w:rsid w:val="007E0F94"/>
    <w:rsid w:val="007F3DCC"/>
    <w:rsid w:val="00803AEB"/>
    <w:rsid w:val="008358CA"/>
    <w:rsid w:val="00870209"/>
    <w:rsid w:val="00877E6E"/>
    <w:rsid w:val="00886A76"/>
    <w:rsid w:val="008917B4"/>
    <w:rsid w:val="008B0788"/>
    <w:rsid w:val="008E20BE"/>
    <w:rsid w:val="00913E9A"/>
    <w:rsid w:val="0093154B"/>
    <w:rsid w:val="00934291"/>
    <w:rsid w:val="00941649"/>
    <w:rsid w:val="00952871"/>
    <w:rsid w:val="00962C85"/>
    <w:rsid w:val="00972B63"/>
    <w:rsid w:val="00993F37"/>
    <w:rsid w:val="009B1FA0"/>
    <w:rsid w:val="009C00E5"/>
    <w:rsid w:val="009C2D09"/>
    <w:rsid w:val="009E2DA7"/>
    <w:rsid w:val="009F1481"/>
    <w:rsid w:val="00A02495"/>
    <w:rsid w:val="00A3636D"/>
    <w:rsid w:val="00A60B55"/>
    <w:rsid w:val="00A62E53"/>
    <w:rsid w:val="00A67FF3"/>
    <w:rsid w:val="00AC2E93"/>
    <w:rsid w:val="00AD2F6B"/>
    <w:rsid w:val="00AF13D2"/>
    <w:rsid w:val="00B16322"/>
    <w:rsid w:val="00B17085"/>
    <w:rsid w:val="00B34FA2"/>
    <w:rsid w:val="00B5581F"/>
    <w:rsid w:val="00B614D6"/>
    <w:rsid w:val="00B95C6F"/>
    <w:rsid w:val="00BA4E56"/>
    <w:rsid w:val="00BA529E"/>
    <w:rsid w:val="00BB1840"/>
    <w:rsid w:val="00BC525B"/>
    <w:rsid w:val="00BF4C3F"/>
    <w:rsid w:val="00C37675"/>
    <w:rsid w:val="00C47C53"/>
    <w:rsid w:val="00C53A51"/>
    <w:rsid w:val="00C565F7"/>
    <w:rsid w:val="00C832DA"/>
    <w:rsid w:val="00C96393"/>
    <w:rsid w:val="00CA0E34"/>
    <w:rsid w:val="00CA7ABD"/>
    <w:rsid w:val="00CD161E"/>
    <w:rsid w:val="00CD55BD"/>
    <w:rsid w:val="00CE4850"/>
    <w:rsid w:val="00D0101A"/>
    <w:rsid w:val="00D1153C"/>
    <w:rsid w:val="00D33886"/>
    <w:rsid w:val="00D52934"/>
    <w:rsid w:val="00D91954"/>
    <w:rsid w:val="00D97CF3"/>
    <w:rsid w:val="00DD35D9"/>
    <w:rsid w:val="00DD653F"/>
    <w:rsid w:val="00DF4AC9"/>
    <w:rsid w:val="00E1225C"/>
    <w:rsid w:val="00E309AA"/>
    <w:rsid w:val="00E562BF"/>
    <w:rsid w:val="00E70C78"/>
    <w:rsid w:val="00E7275C"/>
    <w:rsid w:val="00EB3247"/>
    <w:rsid w:val="00EB5F66"/>
    <w:rsid w:val="00EC3340"/>
    <w:rsid w:val="00ED7A47"/>
    <w:rsid w:val="00EE067F"/>
    <w:rsid w:val="00EF2486"/>
    <w:rsid w:val="00F00611"/>
    <w:rsid w:val="00F22EC3"/>
    <w:rsid w:val="00F55DF1"/>
    <w:rsid w:val="00F6165C"/>
    <w:rsid w:val="00F707DD"/>
    <w:rsid w:val="00F71DDD"/>
    <w:rsid w:val="00F8369A"/>
    <w:rsid w:val="00FA2120"/>
    <w:rsid w:val="00FA5C19"/>
    <w:rsid w:val="00FA5DF1"/>
    <w:rsid w:val="00FF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5391E"/>
  <w15:chartTrackingRefBased/>
  <w15:docId w15:val="{D3253F05-B7BC-4DDE-AFB6-6B76043B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3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3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3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3DF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01690F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01690F"/>
    <w:rPr>
      <w:color w:val="954F72"/>
      <w:u w:val="single"/>
    </w:rPr>
  </w:style>
  <w:style w:type="paragraph" w:customStyle="1" w:styleId="msonormal0">
    <w:name w:val="msonormal"/>
    <w:basedOn w:val="a"/>
    <w:rsid w:val="000169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01690F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0169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66">
    <w:name w:val="xl66"/>
    <w:basedOn w:val="a"/>
    <w:rsid w:val="000169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0169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0169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0169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0">
    <w:name w:val="xl70"/>
    <w:basedOn w:val="a"/>
    <w:rsid w:val="000169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1">
    <w:name w:val="xl71"/>
    <w:basedOn w:val="a"/>
    <w:rsid w:val="000169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2">
    <w:name w:val="xl72"/>
    <w:basedOn w:val="a"/>
    <w:rsid w:val="000169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01690F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01690F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01690F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0169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numbering" w:customStyle="1" w:styleId="1">
    <w:name w:val="无列表1"/>
    <w:next w:val="a2"/>
    <w:uiPriority w:val="99"/>
    <w:semiHidden/>
    <w:unhideWhenUsed/>
    <w:rsid w:val="00EB3247"/>
  </w:style>
  <w:style w:type="paragraph" w:customStyle="1" w:styleId="xl77">
    <w:name w:val="xl77"/>
    <w:basedOn w:val="a"/>
    <w:rsid w:val="00EB3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8">
    <w:name w:val="xl78"/>
    <w:basedOn w:val="a"/>
    <w:rsid w:val="00EB3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9">
    <w:name w:val="xl79"/>
    <w:basedOn w:val="a"/>
    <w:rsid w:val="00EB3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"/>
    <w:rsid w:val="00EB3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numbering" w:customStyle="1" w:styleId="2">
    <w:name w:val="无列表2"/>
    <w:next w:val="a2"/>
    <w:uiPriority w:val="99"/>
    <w:semiHidden/>
    <w:unhideWhenUsed/>
    <w:rsid w:val="009B1FA0"/>
  </w:style>
  <w:style w:type="paragraph" w:customStyle="1" w:styleId="xl63">
    <w:name w:val="xl63"/>
    <w:basedOn w:val="a"/>
    <w:rsid w:val="009B1F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9B1F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1"/>
    <w:uiPriority w:val="39"/>
    <w:rsid w:val="00297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B5F6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EB5F66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EB5F66"/>
  </w:style>
  <w:style w:type="paragraph" w:styleId="ad">
    <w:name w:val="annotation subject"/>
    <w:basedOn w:val="ab"/>
    <w:next w:val="ab"/>
    <w:link w:val="ae"/>
    <w:uiPriority w:val="99"/>
    <w:semiHidden/>
    <w:unhideWhenUsed/>
    <w:rsid w:val="00EB5F6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EB5F66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B5F66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EB5F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695</Words>
  <Characters>3962</Characters>
  <Application>Microsoft Office Word</Application>
  <DocSecurity>0</DocSecurity>
  <Lines>33</Lines>
  <Paragraphs>9</Paragraphs>
  <ScaleCrop>false</ScaleCrop>
  <Company>Microsoft</Company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陈 星星</cp:lastModifiedBy>
  <cp:revision>8</cp:revision>
  <dcterms:created xsi:type="dcterms:W3CDTF">2022-07-11T09:46:00Z</dcterms:created>
  <dcterms:modified xsi:type="dcterms:W3CDTF">2022-07-11T09:58:00Z</dcterms:modified>
</cp:coreProperties>
</file>